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0C58F" w14:textId="3D9EBB40" w:rsidR="00062C1B" w:rsidRDefault="0005794A" w:rsidP="0005794A">
      <w:pPr>
        <w:bidi w:val="0"/>
        <w:spacing w:after="0" w:line="259" w:lineRule="auto"/>
        <w:ind w:left="1608" w:right="0" w:firstLine="0"/>
        <w:jc w:val="left"/>
      </w:pPr>
      <w:r>
        <w:rPr>
          <w:b/>
        </w:rPr>
        <w:br/>
      </w:r>
      <w:r>
        <w:rPr>
          <w:b/>
        </w:rPr>
        <w:br/>
      </w:r>
      <w:r>
        <w:rPr>
          <w:noProof/>
        </w:rPr>
        <w:drawing>
          <wp:anchor distT="0" distB="0" distL="114300" distR="114300" simplePos="0" relativeHeight="251658240" behindDoc="0" locked="0" layoutInCell="1" allowOverlap="1" wp14:anchorId="000AD34D" wp14:editId="33E6151C">
            <wp:simplePos x="0" y="0"/>
            <wp:positionH relativeFrom="margin">
              <wp:posOffset>8890</wp:posOffset>
            </wp:positionH>
            <wp:positionV relativeFrom="paragraph">
              <wp:posOffset>0</wp:posOffset>
            </wp:positionV>
            <wp:extent cx="5019675" cy="1200150"/>
            <wp:effectExtent l="0" t="0" r="9525" b="0"/>
            <wp:wrapThrough wrapText="bothSides">
              <wp:wrapPolygon edited="0">
                <wp:start x="0" y="0"/>
                <wp:lineTo x="0" y="21257"/>
                <wp:lineTo x="21559" y="21257"/>
                <wp:lineTo x="21559" y="0"/>
                <wp:lineTo x="0" y="0"/>
              </wp:wrapPolygon>
            </wp:wrapThrough>
            <wp:docPr id="163867678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967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b/>
        </w:rPr>
        <w:t xml:space="preserve"> </w:t>
      </w:r>
    </w:p>
    <w:p w14:paraId="2177E933" w14:textId="2730C746" w:rsidR="00062C1B" w:rsidRDefault="00000000">
      <w:r>
        <w:t>9</w:t>
      </w:r>
      <w:r>
        <w:rPr>
          <w:rtl/>
        </w:rPr>
        <w:t xml:space="preserve">, אוגוסט </w:t>
      </w:r>
      <w:r>
        <w:t>2026</w:t>
      </w:r>
      <w:r>
        <w:rPr>
          <w:rtl/>
        </w:rPr>
        <w:t xml:space="preserve"> </w:t>
      </w:r>
    </w:p>
    <w:p w14:paraId="103A12BC" w14:textId="77777777" w:rsidR="00062C1B" w:rsidRDefault="00000000">
      <w:pPr>
        <w:bidi w:val="0"/>
        <w:spacing w:after="16" w:line="259" w:lineRule="auto"/>
        <w:ind w:left="-110" w:right="0" w:firstLine="0"/>
        <w:jc w:val="left"/>
      </w:pPr>
      <w:r>
        <w:t xml:space="preserve"> 1605203</w:t>
      </w:r>
    </w:p>
    <w:p w14:paraId="1EED7B88" w14:textId="77777777" w:rsidR="00062C1B" w:rsidRDefault="00000000">
      <w:pPr>
        <w:bidi w:val="0"/>
        <w:spacing w:after="16" w:line="259" w:lineRule="auto"/>
        <w:ind w:left="0" w:right="80" w:firstLine="0"/>
        <w:jc w:val="right"/>
      </w:pPr>
      <w:r>
        <w:rPr>
          <w:b/>
        </w:rPr>
        <w:t xml:space="preserve"> </w:t>
      </w:r>
    </w:p>
    <w:p w14:paraId="17A8E3F4" w14:textId="77777777" w:rsidR="00062C1B" w:rsidRDefault="00000000">
      <w:pPr>
        <w:bidi w:val="0"/>
        <w:spacing w:after="16" w:line="259" w:lineRule="auto"/>
        <w:ind w:left="0" w:right="210" w:firstLine="0"/>
        <w:jc w:val="center"/>
      </w:pPr>
      <w:r>
        <w:rPr>
          <w:b/>
        </w:rPr>
        <w:t xml:space="preserve"> </w:t>
      </w:r>
    </w:p>
    <w:p w14:paraId="453DCF6C" w14:textId="77777777" w:rsidR="00062C1B" w:rsidRDefault="00000000">
      <w:pPr>
        <w:spacing w:after="16" w:line="259" w:lineRule="auto"/>
        <w:ind w:left="0" w:right="555" w:firstLine="0"/>
        <w:jc w:val="center"/>
      </w:pPr>
      <w:r>
        <w:rPr>
          <w:b/>
          <w:bCs/>
          <w:u w:val="single" w:color="000000"/>
          <w:rtl/>
        </w:rPr>
        <w:t xml:space="preserve">סיכום מפגש עם אנשי האגף לפיקוח כלי ירייה - המשרד לביטחון לאומי -  </w:t>
      </w:r>
      <w:r>
        <w:rPr>
          <w:b/>
          <w:bCs/>
          <w:u w:val="single" w:color="000000"/>
        </w:rPr>
        <w:t>29</w:t>
      </w:r>
      <w:r>
        <w:rPr>
          <w:b/>
          <w:bCs/>
          <w:u w:val="single" w:color="000000"/>
          <w:rtl/>
        </w:rPr>
        <w:t>.</w:t>
      </w:r>
      <w:r>
        <w:rPr>
          <w:b/>
          <w:bCs/>
          <w:u w:val="single" w:color="000000"/>
        </w:rPr>
        <w:t>7</w:t>
      </w:r>
      <w:r>
        <w:rPr>
          <w:b/>
          <w:bCs/>
          <w:u w:val="single" w:color="000000"/>
          <w:rtl/>
        </w:rPr>
        <w:t>.</w:t>
      </w:r>
      <w:r>
        <w:rPr>
          <w:b/>
          <w:bCs/>
          <w:u w:val="single" w:color="000000"/>
        </w:rPr>
        <w:t>26</w:t>
      </w:r>
      <w:r>
        <w:rPr>
          <w:b/>
          <w:bCs/>
          <w:rtl/>
        </w:rPr>
        <w:t xml:space="preserve"> </w:t>
      </w:r>
    </w:p>
    <w:p w14:paraId="6F4B3C85" w14:textId="77777777" w:rsidR="00062C1B" w:rsidRDefault="00000000">
      <w:pPr>
        <w:bidi w:val="0"/>
        <w:spacing w:after="16" w:line="259" w:lineRule="auto"/>
        <w:ind w:left="0" w:right="210" w:firstLine="0"/>
        <w:jc w:val="center"/>
      </w:pPr>
      <w:r>
        <w:rPr>
          <w:b/>
        </w:rPr>
        <w:t xml:space="preserve"> </w:t>
      </w:r>
    </w:p>
    <w:p w14:paraId="345DB5CD" w14:textId="77777777" w:rsidR="00062C1B" w:rsidRDefault="00000000">
      <w:pPr>
        <w:spacing w:after="18" w:line="259" w:lineRule="auto"/>
        <w:ind w:left="0" w:right="0" w:hanging="10"/>
        <w:jc w:val="left"/>
      </w:pPr>
      <w:r>
        <w:rPr>
          <w:rtl/>
        </w:rPr>
        <w:t xml:space="preserve">שלום רב , </w:t>
      </w:r>
    </w:p>
    <w:p w14:paraId="0A143A24" w14:textId="77777777" w:rsidR="00062C1B" w:rsidRDefault="00000000">
      <w:pPr>
        <w:bidi w:val="0"/>
        <w:spacing w:after="16" w:line="259" w:lineRule="auto"/>
        <w:ind w:left="0" w:right="59" w:firstLine="0"/>
        <w:jc w:val="right"/>
      </w:pPr>
      <w:r>
        <w:t xml:space="preserve"> </w:t>
      </w:r>
    </w:p>
    <w:p w14:paraId="45072130" w14:textId="77777777" w:rsidR="00062C1B" w:rsidRDefault="00000000">
      <w:pPr>
        <w:ind w:right="-13"/>
      </w:pPr>
      <w:r>
        <w:rPr>
          <w:rtl/>
        </w:rPr>
        <w:t xml:space="preserve">בתאריך  </w:t>
      </w:r>
      <w:r>
        <w:t>29</w:t>
      </w:r>
      <w:r>
        <w:rPr>
          <w:rtl/>
        </w:rPr>
        <w:t>.</w:t>
      </w:r>
      <w:r>
        <w:t>7</w:t>
      </w:r>
      <w:r>
        <w:rPr>
          <w:rtl/>
        </w:rPr>
        <w:t>.</w:t>
      </w:r>
      <w:r>
        <w:t>26</w:t>
      </w:r>
      <w:r>
        <w:rPr>
          <w:rtl/>
        </w:rPr>
        <w:t xml:space="preserve">  התקיימה פגישת עבודה עם נציגי האגף לפיקוח ורישוי כלי ירייה במשרדם בירושלים. מטרת המפגש הייתה לקדם פתרונות לסוגיות ידועות ובוערות, כמו גם להציף בעיות חדשות מהשטח.  </w:t>
      </w:r>
    </w:p>
    <w:p w14:paraId="3D910B6D" w14:textId="77777777" w:rsidR="00062C1B" w:rsidRDefault="00000000">
      <w:pPr>
        <w:bidi w:val="0"/>
        <w:spacing w:after="16" w:line="259" w:lineRule="auto"/>
        <w:ind w:left="0" w:right="59" w:firstLine="0"/>
        <w:jc w:val="right"/>
      </w:pPr>
      <w:r>
        <w:t xml:space="preserve"> </w:t>
      </w:r>
    </w:p>
    <w:p w14:paraId="0070180A" w14:textId="77777777" w:rsidR="00062C1B" w:rsidRDefault="00000000">
      <w:pPr>
        <w:spacing w:after="123" w:line="259" w:lineRule="auto"/>
        <w:ind w:left="0" w:right="0" w:hanging="10"/>
        <w:jc w:val="left"/>
      </w:pPr>
      <w:r>
        <w:rPr>
          <w:rtl/>
        </w:rPr>
        <w:t xml:space="preserve">נוכחים מטעם המשרד לביטחון לאומי: </w:t>
      </w:r>
    </w:p>
    <w:p w14:paraId="6756D707" w14:textId="77777777" w:rsidR="00062C1B" w:rsidRDefault="00000000">
      <w:pPr>
        <w:numPr>
          <w:ilvl w:val="0"/>
          <w:numId w:val="1"/>
        </w:numPr>
        <w:spacing w:after="18" w:line="259" w:lineRule="auto"/>
        <w:ind w:right="0" w:hanging="363"/>
        <w:jc w:val="left"/>
      </w:pPr>
      <w:r>
        <w:rPr>
          <w:rtl/>
        </w:rPr>
        <w:t xml:space="preserve">לימור ארזני, ראש חטיבת הרישוי  </w:t>
      </w:r>
    </w:p>
    <w:p w14:paraId="09840582" w14:textId="77777777" w:rsidR="00062C1B" w:rsidRDefault="00000000">
      <w:pPr>
        <w:numPr>
          <w:ilvl w:val="0"/>
          <w:numId w:val="1"/>
        </w:numPr>
        <w:spacing w:after="32" w:line="259" w:lineRule="auto"/>
        <w:ind w:right="0" w:hanging="363"/>
        <w:jc w:val="left"/>
      </w:pPr>
      <w:r>
        <w:rPr>
          <w:rtl/>
        </w:rPr>
        <w:t xml:space="preserve">אמנון צילה, מנהל תחום הדרכה וכשירויות  </w:t>
      </w:r>
    </w:p>
    <w:p w14:paraId="28D402A0" w14:textId="77777777" w:rsidR="00062C1B" w:rsidRDefault="00000000">
      <w:pPr>
        <w:numPr>
          <w:ilvl w:val="0"/>
          <w:numId w:val="1"/>
        </w:numPr>
        <w:spacing w:after="85" w:line="259" w:lineRule="auto"/>
        <w:ind w:right="0" w:hanging="363"/>
        <w:jc w:val="left"/>
      </w:pPr>
      <w:r>
        <w:rPr>
          <w:rtl/>
        </w:rPr>
        <w:t xml:space="preserve">אשר אלבז ,מנהל אגף א' פיקוח ואכיפה  </w:t>
      </w:r>
    </w:p>
    <w:p w14:paraId="68758904" w14:textId="77777777" w:rsidR="00062C1B" w:rsidRDefault="00000000">
      <w:pPr>
        <w:bidi w:val="0"/>
        <w:spacing w:after="16" w:line="259" w:lineRule="auto"/>
        <w:ind w:left="0" w:right="80" w:firstLine="0"/>
        <w:jc w:val="right"/>
      </w:pPr>
      <w:r>
        <w:rPr>
          <w:b/>
        </w:rPr>
        <w:t xml:space="preserve"> </w:t>
      </w:r>
    </w:p>
    <w:p w14:paraId="001656F1" w14:textId="77777777" w:rsidR="00062C1B" w:rsidRDefault="00000000">
      <w:pPr>
        <w:spacing w:after="123" w:line="259" w:lineRule="auto"/>
        <w:ind w:left="0" w:right="0" w:hanging="10"/>
        <w:jc w:val="left"/>
      </w:pPr>
      <w:r>
        <w:rPr>
          <w:rtl/>
        </w:rPr>
        <w:t xml:space="preserve">נוכחים מטעם חטיבת סוחרי הנשק ובעלי המטווחים, איגוד שלכות המסחר:  </w:t>
      </w:r>
    </w:p>
    <w:p w14:paraId="74121205" w14:textId="77777777" w:rsidR="00062C1B" w:rsidRDefault="00000000">
      <w:pPr>
        <w:numPr>
          <w:ilvl w:val="0"/>
          <w:numId w:val="1"/>
        </w:numPr>
        <w:spacing w:after="32" w:line="259" w:lineRule="auto"/>
        <w:ind w:right="0" w:hanging="363"/>
        <w:jc w:val="left"/>
      </w:pPr>
      <w:r>
        <w:rPr>
          <w:rtl/>
        </w:rPr>
        <w:t xml:space="preserve">עמוס גולן, </w:t>
      </w:r>
      <w:proofErr w:type="spellStart"/>
      <w:r>
        <w:rPr>
          <w:rtl/>
        </w:rPr>
        <w:t>סילבר</w:t>
      </w:r>
      <w:proofErr w:type="spellEnd"/>
      <w:r>
        <w:rPr>
          <w:rtl/>
        </w:rPr>
        <w:t xml:space="preserve"> שאדו ויו"ר החטיבה  </w:t>
      </w:r>
    </w:p>
    <w:p w14:paraId="744A4C0A" w14:textId="77777777" w:rsidR="00062C1B" w:rsidRDefault="00000000">
      <w:pPr>
        <w:numPr>
          <w:ilvl w:val="0"/>
          <w:numId w:val="1"/>
        </w:numPr>
        <w:spacing w:after="32" w:line="259" w:lineRule="auto"/>
        <w:ind w:right="0" w:hanging="363"/>
        <w:jc w:val="left"/>
      </w:pPr>
      <w:r>
        <w:rPr>
          <w:rtl/>
        </w:rPr>
        <w:t xml:space="preserve">גיל מרי, טופ גאן בשטח וחבר הנהלת החטיבה  </w:t>
      </w:r>
    </w:p>
    <w:p w14:paraId="61541DC8" w14:textId="77777777" w:rsidR="00062C1B" w:rsidRDefault="00000000">
      <w:pPr>
        <w:numPr>
          <w:ilvl w:val="0"/>
          <w:numId w:val="1"/>
        </w:numPr>
        <w:spacing w:after="35" w:line="259" w:lineRule="auto"/>
        <w:ind w:right="0" w:hanging="363"/>
        <w:jc w:val="left"/>
      </w:pPr>
      <w:r>
        <w:rPr>
          <w:rtl/>
        </w:rPr>
        <w:t xml:space="preserve">גיורא צרפתי, דני היי  </w:t>
      </w:r>
    </w:p>
    <w:p w14:paraId="73076F20" w14:textId="69DC7DA3" w:rsidR="00062C1B" w:rsidRDefault="00000000">
      <w:pPr>
        <w:numPr>
          <w:ilvl w:val="0"/>
          <w:numId w:val="1"/>
        </w:numPr>
        <w:spacing w:after="85" w:line="259" w:lineRule="auto"/>
        <w:ind w:right="0" w:hanging="363"/>
        <w:jc w:val="left"/>
      </w:pPr>
      <w:r>
        <w:rPr>
          <w:rtl/>
        </w:rPr>
        <w:t xml:space="preserve">זאב </w:t>
      </w:r>
      <w:proofErr w:type="spellStart"/>
      <w:r>
        <w:rPr>
          <w:rtl/>
        </w:rPr>
        <w:t>קפטובסקי</w:t>
      </w:r>
      <w:proofErr w:type="spellEnd"/>
      <w:r>
        <w:rPr>
          <w:rtl/>
        </w:rPr>
        <w:t xml:space="preserve">, קונטקט אינטרנשיונל </w:t>
      </w:r>
      <w:r w:rsidR="0005794A">
        <w:t>)</w:t>
      </w:r>
      <w:r>
        <w:rPr>
          <w:rtl/>
        </w:rPr>
        <w:t>קליע</w:t>
      </w:r>
      <w:r w:rsidR="0005794A">
        <w:rPr>
          <w:rFonts w:hint="cs"/>
          <w:rtl/>
        </w:rPr>
        <w:t>)</w:t>
      </w:r>
    </w:p>
    <w:p w14:paraId="7F3F06EC" w14:textId="77777777" w:rsidR="00062C1B" w:rsidRDefault="00000000">
      <w:pPr>
        <w:bidi w:val="0"/>
        <w:spacing w:after="16" w:line="259" w:lineRule="auto"/>
        <w:ind w:left="0" w:right="59" w:firstLine="0"/>
        <w:jc w:val="right"/>
      </w:pPr>
      <w:r>
        <w:t xml:space="preserve"> </w:t>
      </w:r>
    </w:p>
    <w:p w14:paraId="2FF985F2" w14:textId="77777777" w:rsidR="00062C1B" w:rsidRDefault="00000000">
      <w:pPr>
        <w:spacing w:after="16" w:line="259" w:lineRule="auto"/>
        <w:ind w:left="0" w:right="0" w:hanging="10"/>
        <w:jc w:val="left"/>
      </w:pPr>
      <w:r>
        <w:rPr>
          <w:rtl/>
        </w:rPr>
        <w:t xml:space="preserve">להלן פירוט הנקודות שהועלו במסגרת הפגישה והמענה שקיבלנו מטעם הרגולטור:  </w:t>
      </w:r>
    </w:p>
    <w:p w14:paraId="12945249" w14:textId="77777777" w:rsidR="00062C1B" w:rsidRDefault="00000000">
      <w:pPr>
        <w:bidi w:val="0"/>
        <w:spacing w:after="16" w:line="259" w:lineRule="auto"/>
        <w:ind w:left="0" w:right="59" w:firstLine="0"/>
        <w:jc w:val="right"/>
      </w:pPr>
      <w:r>
        <w:t xml:space="preserve"> </w:t>
      </w:r>
    </w:p>
    <w:p w14:paraId="5F2564ED" w14:textId="4121F304" w:rsidR="00062C1B" w:rsidRDefault="0005794A">
      <w:pPr>
        <w:spacing w:after="16" w:line="259" w:lineRule="auto"/>
        <w:ind w:left="1" w:right="0" w:firstLine="0"/>
        <w:jc w:val="left"/>
      </w:pPr>
      <w:r>
        <w:rPr>
          <w:b/>
          <w:bCs/>
          <w:u w:val="single" w:color="000000"/>
          <w:rtl/>
        </w:rPr>
        <w:br/>
      </w:r>
      <w:r>
        <w:rPr>
          <w:b/>
          <w:bCs/>
          <w:u w:val="single" w:color="000000"/>
          <w:rtl/>
        </w:rPr>
        <w:br/>
      </w:r>
      <w:r w:rsidR="00000000">
        <w:rPr>
          <w:b/>
          <w:bCs/>
          <w:u w:val="single" w:color="000000"/>
          <w:rtl/>
        </w:rPr>
        <w:t>להלן פירוט הנושאים</w:t>
      </w:r>
      <w:r w:rsidR="00000000">
        <w:rPr>
          <w:b/>
          <w:bCs/>
          <w:rtl/>
        </w:rPr>
        <w:t xml:space="preserve">:  </w:t>
      </w:r>
    </w:p>
    <w:p w14:paraId="389DD0F5" w14:textId="77777777" w:rsidR="00062C1B" w:rsidRDefault="00000000">
      <w:pPr>
        <w:bidi w:val="0"/>
        <w:spacing w:after="18" w:line="259" w:lineRule="auto"/>
        <w:ind w:left="0" w:right="59" w:firstLine="0"/>
        <w:jc w:val="right"/>
      </w:pPr>
      <w:r>
        <w:t xml:space="preserve"> </w:t>
      </w:r>
    </w:p>
    <w:p w14:paraId="19662052" w14:textId="64316437" w:rsidR="00062C1B" w:rsidRDefault="00000000">
      <w:pPr>
        <w:numPr>
          <w:ilvl w:val="0"/>
          <w:numId w:val="2"/>
        </w:numPr>
        <w:spacing w:after="97" w:line="259" w:lineRule="auto"/>
        <w:ind w:right="0" w:hanging="223"/>
        <w:jc w:val="left"/>
      </w:pPr>
      <w:r>
        <w:rPr>
          <w:b/>
          <w:bCs/>
          <w:rtl/>
        </w:rPr>
        <w:t xml:space="preserve">הנפקת כרטיסים/תעודות לסוחרים </w:t>
      </w:r>
      <w:r w:rsidR="0005794A">
        <w:rPr>
          <w:rFonts w:hint="cs"/>
          <w:b/>
          <w:bCs/>
          <w:rtl/>
        </w:rPr>
        <w:t>(</w:t>
      </w:r>
      <w:r>
        <w:rPr>
          <w:b/>
          <w:bCs/>
          <w:rtl/>
        </w:rPr>
        <w:t>בעברית ובאנגלית</w:t>
      </w:r>
      <w:r w:rsidR="0005794A">
        <w:rPr>
          <w:rFonts w:hint="cs"/>
          <w:b/>
          <w:bCs/>
          <w:rtl/>
        </w:rPr>
        <w:t>)</w:t>
      </w:r>
      <w:r>
        <w:rPr>
          <w:b/>
          <w:bCs/>
          <w:rtl/>
        </w:rPr>
        <w:t xml:space="preserve"> לזיהוי מול הרשויות בארץ ובעולם:  </w:t>
      </w:r>
    </w:p>
    <w:p w14:paraId="7DF2B10B" w14:textId="77777777" w:rsidR="00062C1B" w:rsidRDefault="00000000">
      <w:pPr>
        <w:ind w:right="-13"/>
      </w:pPr>
      <w:r>
        <w:rPr>
          <w:rtl/>
        </w:rPr>
        <w:t xml:space="preserve">ע"מ לקיים פעילות של יבוא ויצוא אל מול גורמים בחו"ל, יש צורך במסמכים ותעודות באנגלית, בנוסף לעברית. כיום חובת ההנפקה והתרגום של התעודות לאנגלית היא באחריות ובעלות החברה או העסק. יש לחזור ולהנפיק מסמכים ותעודות גם בשפה האנגלית ע"י המדינה )המשרד לביטחון לאומי –  אגף כלי ירייה.( </w:t>
      </w:r>
    </w:p>
    <w:p w14:paraId="627EE93B" w14:textId="77777777" w:rsidR="00062C1B" w:rsidRDefault="00000000">
      <w:pPr>
        <w:bidi w:val="0"/>
        <w:spacing w:after="18" w:line="259" w:lineRule="auto"/>
        <w:ind w:left="0" w:right="59" w:firstLine="0"/>
        <w:jc w:val="right"/>
      </w:pPr>
      <w:r>
        <w:t xml:space="preserve"> </w:t>
      </w:r>
    </w:p>
    <w:p w14:paraId="39C66E8D" w14:textId="48047168" w:rsidR="00062C1B" w:rsidRDefault="00000000" w:rsidP="0005794A">
      <w:pPr>
        <w:ind w:right="-13"/>
        <w:jc w:val="left"/>
      </w:pPr>
      <w:r>
        <w:rPr>
          <w:b/>
          <w:bCs/>
          <w:rtl/>
        </w:rPr>
        <w:t>מענה המשרד</w:t>
      </w:r>
      <w:r>
        <w:rPr>
          <w:rtl/>
        </w:rPr>
        <w:t xml:space="preserve">: מכרז חדש צפוי לצאת ולהסתיים עד סוף השנה. תהיה אפשרות הנפקה של כרטיס גם ליצרן וגם לסוחר. הצפי לקבלת הכרטיסים הוא תחילת שנה הבאה. בינתיים ניתן לקבל נייר באנגלית בלבד שגם יעזור. נעביר לאנשי המשרד נוסח לתרגום. </w:t>
      </w:r>
      <w:r w:rsidR="0005794A">
        <w:rPr>
          <w:rtl/>
        </w:rPr>
        <w:br/>
      </w:r>
      <w:r w:rsidR="0005794A">
        <w:rPr>
          <w:rtl/>
        </w:rPr>
        <w:br/>
      </w:r>
      <w:r w:rsidR="0005794A">
        <w:rPr>
          <w:rtl/>
        </w:rPr>
        <w:br/>
      </w:r>
      <w:r w:rsidR="0005794A">
        <w:rPr>
          <w:rtl/>
        </w:rPr>
        <w:lastRenderedPageBreak/>
        <w:br/>
      </w:r>
    </w:p>
    <w:p w14:paraId="0C8BE334" w14:textId="77777777" w:rsidR="00062C1B" w:rsidRDefault="00000000">
      <w:pPr>
        <w:bidi w:val="0"/>
        <w:spacing w:after="100" w:line="259" w:lineRule="auto"/>
        <w:ind w:left="0" w:right="59" w:firstLine="0"/>
        <w:jc w:val="right"/>
      </w:pPr>
      <w:r>
        <w:t xml:space="preserve"> </w:t>
      </w:r>
    </w:p>
    <w:p w14:paraId="6D97FC68" w14:textId="77777777" w:rsidR="00062C1B" w:rsidRDefault="00000000">
      <w:pPr>
        <w:numPr>
          <w:ilvl w:val="0"/>
          <w:numId w:val="2"/>
        </w:numPr>
        <w:spacing w:after="95" w:line="259" w:lineRule="auto"/>
        <w:ind w:right="0" w:hanging="223"/>
        <w:jc w:val="left"/>
      </w:pPr>
      <w:r>
        <w:rPr>
          <w:b/>
          <w:bCs/>
          <w:rtl/>
        </w:rPr>
        <w:t xml:space="preserve">פרסום הבהרות ברורות לגבי הכשרה נדרשת לבעלי תפקידים בענף: </w:t>
      </w:r>
    </w:p>
    <w:p w14:paraId="7ABB1CA9" w14:textId="77777777" w:rsidR="00062C1B" w:rsidRDefault="00000000">
      <w:pPr>
        <w:ind w:right="-13"/>
      </w:pPr>
      <w:r>
        <w:rPr>
          <w:rtl/>
        </w:rPr>
        <w:t xml:space="preserve">תהליך חקיקת המשנה של תקנות הכשרה לבעלי תפקיד נמצא בשלב של תיקוף משפטי הלוקח יותר מידי זמן.  יש לפרסם מידע באופן ברור לגבי הכשרה לתפקידים השונים.  </w:t>
      </w:r>
    </w:p>
    <w:p w14:paraId="77477B66" w14:textId="77777777" w:rsidR="00062C1B" w:rsidRDefault="00000000" w:rsidP="0005794A">
      <w:pPr>
        <w:bidi w:val="0"/>
        <w:spacing w:after="0" w:line="259" w:lineRule="auto"/>
        <w:ind w:left="0" w:right="59" w:firstLine="0"/>
        <w:jc w:val="center"/>
      </w:pPr>
      <w:r>
        <w:t xml:space="preserve"> </w:t>
      </w:r>
    </w:p>
    <w:p w14:paraId="0C55E993" w14:textId="01394267" w:rsidR="00062C1B" w:rsidRDefault="0005794A" w:rsidP="0005794A">
      <w:pPr>
        <w:ind w:left="0" w:right="-13" w:firstLine="0"/>
        <w:jc w:val="left"/>
      </w:pPr>
      <w:r>
        <w:rPr>
          <w:b/>
          <w:bCs/>
          <w:rtl/>
        </w:rPr>
        <w:br/>
      </w:r>
      <w:r w:rsidR="00000000">
        <w:rPr>
          <w:b/>
          <w:bCs/>
          <w:rtl/>
        </w:rPr>
        <w:t>מענה המשרד</w:t>
      </w:r>
      <w:r w:rsidR="00000000">
        <w:rPr>
          <w:rtl/>
        </w:rPr>
        <w:t>: נכתבו כבר תקנות שעברו את הניסוח המשפטי והליך -</w:t>
      </w:r>
      <w:r w:rsidR="00000000">
        <w:t>RIA</w:t>
      </w:r>
      <w:r w:rsidR="00000000">
        <w:rPr>
          <w:rtl/>
        </w:rPr>
        <w:t xml:space="preserve">. אנשי המשרד ישלחו העתק. המשרד יצא בקרוב בפרסום ויישום קורסים </w:t>
      </w:r>
      <w:proofErr w:type="spellStart"/>
      <w:r w:rsidR="00000000">
        <w:rPr>
          <w:rtl/>
        </w:rPr>
        <w:t>וולנטריים</w:t>
      </w:r>
      <w:proofErr w:type="spellEnd"/>
      <w:r w:rsidR="00000000">
        <w:rPr>
          <w:rtl/>
        </w:rPr>
        <w:t xml:space="preserve"> ללא המתנה לתקנות. יהיו קורסים של מדריך מתקדם, מנהל מטווח, בעל רישיון מיוחד ומתקן כלי ירייה . </w:t>
      </w:r>
      <w:r>
        <w:rPr>
          <w:rtl/>
        </w:rPr>
        <w:br/>
      </w:r>
    </w:p>
    <w:p w14:paraId="56EE6712" w14:textId="77777777" w:rsidR="00062C1B" w:rsidRDefault="00000000">
      <w:pPr>
        <w:bidi w:val="0"/>
        <w:spacing w:after="18" w:line="259" w:lineRule="auto"/>
        <w:ind w:left="0" w:right="59" w:firstLine="0"/>
        <w:jc w:val="right"/>
      </w:pPr>
      <w:r>
        <w:t xml:space="preserve"> </w:t>
      </w:r>
    </w:p>
    <w:p w14:paraId="12F4FFFF" w14:textId="77777777" w:rsidR="00062C1B" w:rsidRDefault="00000000">
      <w:pPr>
        <w:numPr>
          <w:ilvl w:val="0"/>
          <w:numId w:val="2"/>
        </w:numPr>
        <w:spacing w:after="16" w:line="259" w:lineRule="auto"/>
        <w:ind w:right="0" w:hanging="223"/>
        <w:jc w:val="left"/>
      </w:pPr>
      <w:r>
        <w:rPr>
          <w:b/>
          <w:bCs/>
          <w:rtl/>
        </w:rPr>
        <w:t xml:space="preserve">מתן הבהרות בנוגע לנוהל יבוא רובים לדוגמא: </w:t>
      </w:r>
    </w:p>
    <w:p w14:paraId="5C0DA709" w14:textId="77777777" w:rsidR="00062C1B" w:rsidRDefault="00000000">
      <w:pPr>
        <w:bidi w:val="0"/>
        <w:spacing w:after="16" w:line="259" w:lineRule="auto"/>
        <w:ind w:left="0" w:right="80" w:firstLine="0"/>
        <w:jc w:val="right"/>
      </w:pPr>
      <w:r>
        <w:rPr>
          <w:b/>
        </w:rPr>
        <w:t xml:space="preserve"> </w:t>
      </w:r>
    </w:p>
    <w:p w14:paraId="12CDF677" w14:textId="77777777" w:rsidR="00062C1B" w:rsidRDefault="00000000">
      <w:pPr>
        <w:ind w:right="-13"/>
      </w:pPr>
      <w:r>
        <w:rPr>
          <w:rtl/>
        </w:rPr>
        <w:t xml:space="preserve">לא ברור מהי  הסיבה  להגבלת  יבוא   רובים   לדוגמה  ,אף  על  פי  שאין  מחלוקת  שהסוחרים  בתחום  הינם בעלי  רישיון  יבוא ואינם מוכרים נשקים שלא כחוק ומדוע נדרשת  הצהרה במקרים של יבוא  פריטים בודדים.  </w:t>
      </w:r>
    </w:p>
    <w:p w14:paraId="0274DFD1" w14:textId="77777777" w:rsidR="00062C1B" w:rsidRDefault="00000000">
      <w:pPr>
        <w:bidi w:val="0"/>
        <w:spacing w:after="16" w:line="259" w:lineRule="auto"/>
        <w:ind w:left="0" w:right="59" w:firstLine="0"/>
        <w:jc w:val="right"/>
      </w:pPr>
      <w:r>
        <w:t xml:space="preserve"> </w:t>
      </w:r>
    </w:p>
    <w:p w14:paraId="58BB0B53" w14:textId="77777777" w:rsidR="00062C1B" w:rsidRDefault="00000000">
      <w:pPr>
        <w:ind w:right="-13"/>
      </w:pPr>
      <w:r>
        <w:rPr>
          <w:rtl/>
        </w:rPr>
        <w:t xml:space="preserve">נמסר לנו כי עתידה להתפרסם הנחיה חדשה לפיה בית מסחר הפועל ברישיון ובאמות מידה תקינות, יוכל להחזיק על המדף מספר כלים לפי שיקולו ותחת עינה הבוחנת של לשכת הרישוי במחוז, כאשר ממילא קיום העסקה מותנה באישור המחוז הרלוונטי. פרסום של הנחיה זו לא בוצע . אנו שואפים לייבא לפי החוק ללא צורך או גחמה של פקיד כזה או אחר . </w:t>
      </w:r>
    </w:p>
    <w:p w14:paraId="1AAE440D" w14:textId="3A1BF647" w:rsidR="00062C1B" w:rsidRDefault="00000000" w:rsidP="0005794A">
      <w:pPr>
        <w:ind w:right="-13"/>
        <w:jc w:val="left"/>
      </w:pPr>
      <w:r>
        <w:rPr>
          <w:b/>
          <w:bCs/>
          <w:rtl/>
        </w:rPr>
        <w:t>מענה המשרד</w:t>
      </w:r>
      <w:r>
        <w:rPr>
          <w:rtl/>
        </w:rPr>
        <w:t xml:space="preserve">: מבחינה משפטית אין סמכות לתת רישיון יבוא לכלי צבאי. ישנו ניסיון לשנות את התקנה. הצעה כבר הועברה למשרד הביטחון. כלל  –  נשקים שאינם מיועדים לשימוש אזרחי או לחברות שמירה ואבטחה, לא יוכלו לעבור דרכם.  </w:t>
      </w:r>
      <w:r w:rsidR="0005794A">
        <w:rPr>
          <w:rtl/>
        </w:rPr>
        <w:br/>
      </w:r>
    </w:p>
    <w:p w14:paraId="2A75697C" w14:textId="77777777" w:rsidR="00062C1B" w:rsidRDefault="00000000">
      <w:pPr>
        <w:bidi w:val="0"/>
        <w:spacing w:after="18" w:line="259" w:lineRule="auto"/>
        <w:ind w:left="0" w:right="59" w:firstLine="0"/>
        <w:jc w:val="right"/>
      </w:pPr>
      <w:r>
        <w:t xml:space="preserve"> </w:t>
      </w:r>
    </w:p>
    <w:p w14:paraId="755C8DD0" w14:textId="77777777" w:rsidR="00062C1B" w:rsidRDefault="00000000">
      <w:pPr>
        <w:numPr>
          <w:ilvl w:val="0"/>
          <w:numId w:val="3"/>
        </w:numPr>
        <w:spacing w:after="16" w:line="259" w:lineRule="auto"/>
        <w:ind w:right="0" w:hanging="274"/>
        <w:jc w:val="left"/>
      </w:pPr>
      <w:r>
        <w:rPr>
          <w:b/>
          <w:bCs/>
          <w:rtl/>
        </w:rPr>
        <w:t>איסוף והשמדה של  כלי יריה</w:t>
      </w:r>
      <w:r>
        <w:rPr>
          <w:rtl/>
        </w:rPr>
        <w:t xml:space="preserve">: </w:t>
      </w:r>
    </w:p>
    <w:p w14:paraId="7AB9679C" w14:textId="77777777" w:rsidR="00062C1B" w:rsidRDefault="00000000">
      <w:pPr>
        <w:bidi w:val="0"/>
        <w:spacing w:after="16" w:line="259" w:lineRule="auto"/>
        <w:ind w:left="0" w:right="59" w:firstLine="0"/>
        <w:jc w:val="right"/>
      </w:pPr>
      <w:r>
        <w:t xml:space="preserve"> </w:t>
      </w:r>
    </w:p>
    <w:p w14:paraId="35C8C009" w14:textId="77777777" w:rsidR="00062C1B" w:rsidRDefault="00000000">
      <w:pPr>
        <w:ind w:right="-13"/>
      </w:pPr>
      <w:r>
        <w:rPr>
          <w:rtl/>
        </w:rPr>
        <w:t xml:space="preserve">בקשתנו כי יפורסם  נוהל  מסודר  וברור  לגבי  איסוף  והשמדה  של  כלי  יריה ומתן הבהרה לגבי המקומות המורשים לביצוע ההשמדה עדיין לא בוצעה. בהתאם להסכמות מול משטרת ישראל, השלב הבא בנושא הוא יצירת נוהל השמדת כלי יריה וחלקי כלי יריה שיצאו מהמחזור. גיבוש הנוהל מתעכב. </w:t>
      </w:r>
    </w:p>
    <w:p w14:paraId="717BF68D" w14:textId="77777777" w:rsidR="00062C1B" w:rsidRDefault="00000000">
      <w:pPr>
        <w:bidi w:val="0"/>
        <w:spacing w:after="16" w:line="259" w:lineRule="auto"/>
        <w:ind w:left="0" w:right="59" w:firstLine="0"/>
        <w:jc w:val="right"/>
      </w:pPr>
      <w:r>
        <w:t xml:space="preserve"> </w:t>
      </w:r>
    </w:p>
    <w:p w14:paraId="3BAE84E5" w14:textId="59235C5B" w:rsidR="00062C1B" w:rsidRDefault="00000000" w:rsidP="0005794A">
      <w:pPr>
        <w:ind w:right="-13"/>
        <w:jc w:val="left"/>
      </w:pPr>
      <w:r>
        <w:rPr>
          <w:b/>
          <w:bCs/>
          <w:rtl/>
        </w:rPr>
        <w:t>מענה המשרד</w:t>
      </w:r>
      <w:r>
        <w:rPr>
          <w:rtl/>
        </w:rPr>
        <w:t xml:space="preserve">:  תבחן  אפשרות להטחה של כלל החומרים. יעבירו אלינו דוא"ל מסודר עם נוהל רלוונטי. רק סוחר יכול להשמיד תחמושת בבית דגן . </w:t>
      </w:r>
      <w:r w:rsidR="0005794A">
        <w:rPr>
          <w:rtl/>
        </w:rPr>
        <w:br/>
      </w:r>
    </w:p>
    <w:p w14:paraId="312D20D4" w14:textId="77777777" w:rsidR="00062C1B" w:rsidRDefault="00000000">
      <w:pPr>
        <w:bidi w:val="0"/>
        <w:spacing w:after="16" w:line="259" w:lineRule="auto"/>
        <w:ind w:left="0" w:right="59" w:firstLine="0"/>
        <w:jc w:val="right"/>
      </w:pPr>
      <w:r>
        <w:t xml:space="preserve"> </w:t>
      </w:r>
    </w:p>
    <w:p w14:paraId="2B51447A" w14:textId="77777777" w:rsidR="00062C1B" w:rsidRDefault="00000000">
      <w:pPr>
        <w:numPr>
          <w:ilvl w:val="0"/>
          <w:numId w:val="3"/>
        </w:numPr>
        <w:spacing w:after="16" w:line="259" w:lineRule="auto"/>
        <w:ind w:right="0" w:hanging="274"/>
        <w:jc w:val="left"/>
      </w:pPr>
      <w:r>
        <w:rPr>
          <w:b/>
          <w:bCs/>
          <w:rtl/>
        </w:rPr>
        <w:t xml:space="preserve">אפשרות מכירה של רובה צייד דו קני: </w:t>
      </w:r>
      <w:r>
        <w:rPr>
          <w:rtl/>
        </w:rPr>
        <w:t xml:space="preserve"> </w:t>
      </w:r>
    </w:p>
    <w:p w14:paraId="67BCBF87" w14:textId="77777777" w:rsidR="00062C1B" w:rsidRDefault="00000000">
      <w:pPr>
        <w:bidi w:val="0"/>
        <w:spacing w:after="16" w:line="259" w:lineRule="auto"/>
        <w:ind w:left="0" w:right="59" w:firstLine="0"/>
        <w:jc w:val="right"/>
      </w:pPr>
      <w:r>
        <w:t xml:space="preserve"> </w:t>
      </w:r>
    </w:p>
    <w:p w14:paraId="4F0C9B9F" w14:textId="0CB526DD" w:rsidR="00062C1B" w:rsidRDefault="00000000">
      <w:pPr>
        <w:spacing w:after="18" w:line="259" w:lineRule="auto"/>
        <w:ind w:left="0" w:right="0" w:hanging="10"/>
        <w:jc w:val="left"/>
      </w:pPr>
      <w:r>
        <w:rPr>
          <w:b/>
          <w:bCs/>
          <w:rtl/>
        </w:rPr>
        <w:t>מענה המשרד</w:t>
      </w:r>
      <w:r>
        <w:rPr>
          <w:rtl/>
        </w:rPr>
        <w:t xml:space="preserve">: </w:t>
      </w:r>
      <w:proofErr w:type="spellStart"/>
      <w:r>
        <w:rPr>
          <w:rtl/>
        </w:rPr>
        <w:t>רט"ג</w:t>
      </w:r>
      <w:proofErr w:type="spellEnd"/>
      <w:r>
        <w:rPr>
          <w:rtl/>
        </w:rPr>
        <w:t xml:space="preserve"> </w:t>
      </w:r>
      <w:r w:rsidR="0005794A">
        <w:rPr>
          <w:rFonts w:hint="cs"/>
          <w:rtl/>
        </w:rPr>
        <w:t>(</w:t>
      </w:r>
      <w:r>
        <w:rPr>
          <w:rtl/>
        </w:rPr>
        <w:t>רשות הטבע והגנים</w:t>
      </w:r>
      <w:r w:rsidR="0005794A">
        <w:rPr>
          <w:rFonts w:hint="cs"/>
          <w:rtl/>
        </w:rPr>
        <w:t>)</w:t>
      </w:r>
      <w:r>
        <w:rPr>
          <w:rtl/>
        </w:rPr>
        <w:t xml:space="preserve"> לא מעוניינים בכלים דו </w:t>
      </w:r>
      <w:proofErr w:type="spellStart"/>
      <w:r>
        <w:rPr>
          <w:rtl/>
        </w:rPr>
        <w:t>קניים</w:t>
      </w:r>
      <w:proofErr w:type="spellEnd"/>
      <w:r>
        <w:rPr>
          <w:rtl/>
        </w:rPr>
        <w:t xml:space="preserve">. יפנו </w:t>
      </w:r>
      <w:proofErr w:type="spellStart"/>
      <w:r>
        <w:rPr>
          <w:rtl/>
        </w:rPr>
        <w:t>לרט"ג</w:t>
      </w:r>
      <w:proofErr w:type="spellEnd"/>
      <w:r>
        <w:rPr>
          <w:rtl/>
        </w:rPr>
        <w:t xml:space="preserve"> ויעדכנו . </w:t>
      </w:r>
      <w:r w:rsidR="0005794A">
        <w:rPr>
          <w:rtl/>
        </w:rPr>
        <w:br/>
      </w:r>
    </w:p>
    <w:p w14:paraId="31BB0D16" w14:textId="77777777" w:rsidR="00062C1B" w:rsidRDefault="00000000">
      <w:pPr>
        <w:bidi w:val="0"/>
        <w:spacing w:after="16" w:line="259" w:lineRule="auto"/>
        <w:ind w:left="0" w:right="59" w:firstLine="0"/>
        <w:jc w:val="right"/>
      </w:pPr>
      <w:r>
        <w:t xml:space="preserve"> </w:t>
      </w:r>
    </w:p>
    <w:p w14:paraId="6FF1D52A" w14:textId="77777777" w:rsidR="00062C1B" w:rsidRDefault="00000000">
      <w:pPr>
        <w:numPr>
          <w:ilvl w:val="0"/>
          <w:numId w:val="3"/>
        </w:numPr>
        <w:spacing w:after="16" w:line="259" w:lineRule="auto"/>
        <w:ind w:right="0" w:hanging="274"/>
        <w:jc w:val="left"/>
      </w:pPr>
      <w:r>
        <w:rPr>
          <w:b/>
          <w:bCs/>
          <w:rtl/>
        </w:rPr>
        <w:t>שינוי נוהל אבטחת כלי ירייה בהובלה</w:t>
      </w:r>
      <w:r>
        <w:rPr>
          <w:rtl/>
        </w:rPr>
        <w:t xml:space="preserve">:  </w:t>
      </w:r>
    </w:p>
    <w:p w14:paraId="2B8B93BC" w14:textId="77777777" w:rsidR="00062C1B" w:rsidRDefault="00000000">
      <w:pPr>
        <w:bidi w:val="0"/>
        <w:spacing w:after="16" w:line="259" w:lineRule="auto"/>
        <w:ind w:left="0" w:right="59" w:firstLine="0"/>
        <w:jc w:val="right"/>
      </w:pPr>
      <w:r>
        <w:t xml:space="preserve"> </w:t>
      </w:r>
    </w:p>
    <w:p w14:paraId="24AF674B" w14:textId="77777777" w:rsidR="00062C1B" w:rsidRDefault="00000000">
      <w:pPr>
        <w:ind w:right="-13"/>
      </w:pPr>
      <w:r>
        <w:rPr>
          <w:rtl/>
        </w:rPr>
        <w:t xml:space="preserve">למרות עבודת המטה אשר נערכה מטעם המשרד ועדכון הנוהל, הוא עדיין לא הופץ לידיעת הציבור ובעלי העניין. יש לעדכן בצורה רחבה ומהירה את העוסקים בדבר. </w:t>
      </w:r>
    </w:p>
    <w:p w14:paraId="781A7379" w14:textId="77777777" w:rsidR="00062C1B" w:rsidRDefault="00000000">
      <w:pPr>
        <w:bidi w:val="0"/>
        <w:spacing w:after="16" w:line="259" w:lineRule="auto"/>
        <w:ind w:left="0" w:right="59" w:firstLine="0"/>
        <w:jc w:val="right"/>
      </w:pPr>
      <w:r>
        <w:t xml:space="preserve"> </w:t>
      </w:r>
    </w:p>
    <w:p w14:paraId="29CCD0E2" w14:textId="15DDC2FF" w:rsidR="00062C1B" w:rsidRDefault="00000000">
      <w:pPr>
        <w:ind w:right="-13"/>
      </w:pPr>
      <w:r>
        <w:rPr>
          <w:b/>
          <w:bCs/>
          <w:rtl/>
        </w:rPr>
        <w:t>מענה המשרד</w:t>
      </w:r>
      <w:r>
        <w:rPr>
          <w:rtl/>
        </w:rPr>
        <w:t xml:space="preserve">: ישנו נוהל מוכן אך דוד ויצמן ביקש נכון </w:t>
      </w:r>
      <w:proofErr w:type="spellStart"/>
      <w:r>
        <w:rPr>
          <w:rtl/>
        </w:rPr>
        <w:t>להרגע</w:t>
      </w:r>
      <w:proofErr w:type="spellEnd"/>
      <w:r>
        <w:rPr>
          <w:rtl/>
        </w:rPr>
        <w:t xml:space="preserve"> להמתין. כן ישנו רצון להקל. יעדכנו בהקדם. </w:t>
      </w:r>
      <w:r w:rsidR="0005794A">
        <w:rPr>
          <w:rtl/>
        </w:rPr>
        <w:br/>
      </w:r>
      <w:r w:rsidR="0005794A">
        <w:rPr>
          <w:rtl/>
        </w:rPr>
        <w:br/>
      </w:r>
      <w:r w:rsidR="0005794A">
        <w:rPr>
          <w:rtl/>
        </w:rPr>
        <w:br/>
      </w:r>
      <w:r w:rsidR="0005794A">
        <w:rPr>
          <w:rtl/>
        </w:rPr>
        <w:lastRenderedPageBreak/>
        <w:br/>
      </w:r>
      <w:r w:rsidR="0005794A">
        <w:rPr>
          <w:rtl/>
        </w:rPr>
        <w:br/>
      </w:r>
    </w:p>
    <w:p w14:paraId="3176458B" w14:textId="77777777" w:rsidR="00062C1B" w:rsidRDefault="00000000">
      <w:pPr>
        <w:bidi w:val="0"/>
        <w:spacing w:after="16" w:line="259" w:lineRule="auto"/>
        <w:ind w:left="0" w:right="59" w:firstLine="0"/>
        <w:jc w:val="right"/>
      </w:pPr>
      <w:r>
        <w:t xml:space="preserve"> </w:t>
      </w:r>
    </w:p>
    <w:p w14:paraId="2156BE5D" w14:textId="77777777" w:rsidR="00062C1B" w:rsidRDefault="00000000">
      <w:pPr>
        <w:numPr>
          <w:ilvl w:val="0"/>
          <w:numId w:val="3"/>
        </w:numPr>
        <w:spacing w:after="16" w:line="259" w:lineRule="auto"/>
        <w:ind w:right="0" w:hanging="274"/>
        <w:jc w:val="left"/>
      </w:pPr>
      <w:r>
        <w:rPr>
          <w:b/>
          <w:bCs/>
          <w:rtl/>
        </w:rPr>
        <w:t>אי תשלום דמי משמורת בגין נשקים שהופקדו בבתי מסחר עקב ביטול רישיון:</w:t>
      </w:r>
      <w:r>
        <w:rPr>
          <w:rtl/>
        </w:rPr>
        <w:t xml:space="preserve"> </w:t>
      </w:r>
    </w:p>
    <w:p w14:paraId="17D1B999" w14:textId="77777777" w:rsidR="00062C1B" w:rsidRDefault="00000000">
      <w:pPr>
        <w:bidi w:val="0"/>
        <w:spacing w:after="16" w:line="259" w:lineRule="auto"/>
        <w:ind w:left="0" w:right="59" w:firstLine="0"/>
        <w:jc w:val="right"/>
      </w:pPr>
      <w:r>
        <w:t xml:space="preserve"> </w:t>
      </w:r>
    </w:p>
    <w:p w14:paraId="63C9E4D1" w14:textId="77777777" w:rsidR="00062C1B" w:rsidRDefault="00000000">
      <w:pPr>
        <w:ind w:right="-13"/>
      </w:pPr>
      <w:r>
        <w:rPr>
          <w:rtl/>
        </w:rPr>
        <w:t xml:space="preserve">הוצע כי בעת ביטול רישיון נשיאת אקדח שהופקד בבית מסחר ושלא שולמו בגינו דמי הפקדה, יתאפשר לסוחר לרשום את האקדח על שם בית המסחר וזאת ככיסוי על הוצאות המשמורת. הנושא היה אמור להיבחן משפטית ע"י המחלקה המשפטית באגף רישוי כלי ירייה.  כרגע אין התקדמות . </w:t>
      </w:r>
    </w:p>
    <w:p w14:paraId="535C15A5" w14:textId="77777777" w:rsidR="00062C1B" w:rsidRDefault="00000000">
      <w:pPr>
        <w:bidi w:val="0"/>
        <w:spacing w:after="16" w:line="259" w:lineRule="auto"/>
        <w:ind w:left="0" w:right="59" w:firstLine="0"/>
        <w:jc w:val="right"/>
      </w:pPr>
      <w:r>
        <w:t xml:space="preserve"> </w:t>
      </w:r>
    </w:p>
    <w:p w14:paraId="0EB72E1D" w14:textId="77777777" w:rsidR="00062C1B" w:rsidRDefault="00000000">
      <w:pPr>
        <w:ind w:right="-13"/>
      </w:pPr>
      <w:r>
        <w:rPr>
          <w:b/>
          <w:bCs/>
          <w:rtl/>
        </w:rPr>
        <w:t>מענה המשרד</w:t>
      </w:r>
      <w:r>
        <w:rPr>
          <w:rtl/>
        </w:rPr>
        <w:t xml:space="preserve">: הנושא יבחן אל מול המחלקה המשפטית. להבנתם, כבר כיום יש מענה לסוגייה זו בחוק.  </w:t>
      </w:r>
    </w:p>
    <w:p w14:paraId="2470D9D7" w14:textId="77777777" w:rsidR="00062C1B" w:rsidRDefault="00000000">
      <w:pPr>
        <w:bidi w:val="0"/>
        <w:spacing w:after="16" w:line="259" w:lineRule="auto"/>
        <w:ind w:left="0" w:right="59" w:firstLine="0"/>
        <w:jc w:val="right"/>
      </w:pPr>
      <w:r>
        <w:t xml:space="preserve"> </w:t>
      </w:r>
    </w:p>
    <w:p w14:paraId="1861D5A4" w14:textId="77777777" w:rsidR="00062C1B" w:rsidRDefault="00000000">
      <w:pPr>
        <w:bidi w:val="0"/>
        <w:spacing w:after="0" w:line="259" w:lineRule="auto"/>
        <w:ind w:left="0" w:right="59" w:firstLine="0"/>
        <w:jc w:val="right"/>
      </w:pPr>
      <w:r>
        <w:t xml:space="preserve"> </w:t>
      </w:r>
    </w:p>
    <w:p w14:paraId="7C4DA175" w14:textId="77777777" w:rsidR="00062C1B" w:rsidRDefault="00000000">
      <w:pPr>
        <w:numPr>
          <w:ilvl w:val="0"/>
          <w:numId w:val="3"/>
        </w:numPr>
        <w:spacing w:after="16" w:line="259" w:lineRule="auto"/>
        <w:ind w:right="0" w:hanging="274"/>
        <w:jc w:val="left"/>
      </w:pPr>
      <w:r>
        <w:rPr>
          <w:b/>
          <w:bCs/>
          <w:rtl/>
        </w:rPr>
        <w:t xml:space="preserve">יצירת הלימה בין הדרישות המנהליות והבירוקרטיות ביבוא וביצוא: </w:t>
      </w:r>
    </w:p>
    <w:p w14:paraId="4937FE23" w14:textId="77777777" w:rsidR="00062C1B" w:rsidRDefault="00000000">
      <w:pPr>
        <w:bidi w:val="0"/>
        <w:spacing w:after="16" w:line="259" w:lineRule="auto"/>
        <w:ind w:left="0" w:right="80" w:firstLine="0"/>
        <w:jc w:val="right"/>
      </w:pPr>
      <w:r>
        <w:rPr>
          <w:b/>
        </w:rPr>
        <w:t xml:space="preserve"> </w:t>
      </w:r>
    </w:p>
    <w:p w14:paraId="041D6FA4" w14:textId="77777777" w:rsidR="00062C1B" w:rsidRDefault="00000000">
      <w:pPr>
        <w:ind w:right="-13"/>
      </w:pPr>
      <w:r>
        <w:rPr>
          <w:rtl/>
        </w:rPr>
        <w:t xml:space="preserve">וועדה משותפת בראשות אגף רישוי כלי ירייה, בהשתתפות משרד הכלכלה, רשות המיסים, משרד הביטחון )היחידה במנה"ר העוסקת ביבוא אמל"ח( עמלה על מתווה ליצירת הלימה בין הדרישות והנהלים הקיימים ביבוא ויצוא.  הוועדה כבר הגישה הצעה בנושא, אך טרם בשלו התנאים בכל המשרדים. יש לזרז ולקדם את הנושא. מדובר בזמן ומשאבים המתבזבזים בהליך . </w:t>
      </w:r>
    </w:p>
    <w:p w14:paraId="7850A1C5" w14:textId="77777777" w:rsidR="00062C1B" w:rsidRDefault="00000000">
      <w:pPr>
        <w:bidi w:val="0"/>
        <w:spacing w:after="16" w:line="259" w:lineRule="auto"/>
        <w:ind w:left="0" w:right="59" w:firstLine="0"/>
        <w:jc w:val="right"/>
      </w:pPr>
      <w:r>
        <w:t xml:space="preserve"> </w:t>
      </w:r>
    </w:p>
    <w:p w14:paraId="485AEF70" w14:textId="424A2AA0" w:rsidR="00062C1B" w:rsidRDefault="00000000">
      <w:pPr>
        <w:ind w:right="-13"/>
      </w:pPr>
      <w:r>
        <w:rPr>
          <w:b/>
          <w:bCs/>
          <w:rtl/>
        </w:rPr>
        <w:t>מענה המשרד</w:t>
      </w:r>
      <w:r>
        <w:rPr>
          <w:rtl/>
        </w:rPr>
        <w:t xml:space="preserve">: הנושא עדיין תקוע בוועדה הבין משרדית. כרגע מעוכב ע"י האוצר </w:t>
      </w:r>
      <w:r w:rsidR="0005794A">
        <w:rPr>
          <w:rFonts w:hint="cs"/>
          <w:rtl/>
        </w:rPr>
        <w:t>(</w:t>
      </w:r>
      <w:r>
        <w:rPr>
          <w:rtl/>
        </w:rPr>
        <w:t>רשות המיסים</w:t>
      </w:r>
      <w:r w:rsidR="0005794A">
        <w:rPr>
          <w:rFonts w:hint="cs"/>
          <w:rtl/>
        </w:rPr>
        <w:t>)</w:t>
      </w:r>
      <w:r>
        <w:rPr>
          <w:rtl/>
        </w:rPr>
        <w:t xml:space="preserve"> </w:t>
      </w:r>
      <w:r w:rsidR="0005794A">
        <w:rPr>
          <w:rtl/>
        </w:rPr>
        <w:br/>
      </w:r>
    </w:p>
    <w:p w14:paraId="63A072AD" w14:textId="77777777" w:rsidR="00062C1B" w:rsidRDefault="00000000">
      <w:pPr>
        <w:bidi w:val="0"/>
        <w:spacing w:after="16" w:line="259" w:lineRule="auto"/>
        <w:ind w:left="0" w:right="59" w:firstLine="0"/>
        <w:jc w:val="right"/>
      </w:pPr>
      <w:r>
        <w:t xml:space="preserve"> </w:t>
      </w:r>
    </w:p>
    <w:p w14:paraId="1D5C52A2" w14:textId="77777777" w:rsidR="00062C1B" w:rsidRDefault="00000000">
      <w:pPr>
        <w:numPr>
          <w:ilvl w:val="0"/>
          <w:numId w:val="3"/>
        </w:numPr>
        <w:spacing w:after="16" w:line="259" w:lineRule="auto"/>
        <w:ind w:right="0" w:hanging="274"/>
        <w:jc w:val="left"/>
      </w:pPr>
      <w:r>
        <w:rPr>
          <w:b/>
          <w:bCs/>
          <w:rtl/>
        </w:rPr>
        <w:t>ירי חוויתי במטווח</w:t>
      </w:r>
      <w:r>
        <w:rPr>
          <w:rtl/>
        </w:rPr>
        <w:t xml:space="preserve">:  </w:t>
      </w:r>
    </w:p>
    <w:p w14:paraId="79DAC706" w14:textId="77777777" w:rsidR="00062C1B" w:rsidRDefault="00000000">
      <w:pPr>
        <w:bidi w:val="0"/>
        <w:spacing w:after="18" w:line="259" w:lineRule="auto"/>
        <w:ind w:left="0" w:right="59" w:firstLine="0"/>
        <w:jc w:val="right"/>
      </w:pPr>
      <w:r>
        <w:t xml:space="preserve"> </w:t>
      </w:r>
    </w:p>
    <w:p w14:paraId="59121788" w14:textId="77777777" w:rsidR="00062C1B" w:rsidRDefault="00000000" w:rsidP="0005794A">
      <w:pPr>
        <w:spacing w:after="1" w:line="275" w:lineRule="auto"/>
        <w:ind w:left="0" w:right="0" w:firstLine="0"/>
        <w:jc w:val="left"/>
      </w:pPr>
      <w:r>
        <w:rPr>
          <w:rtl/>
        </w:rPr>
        <w:t xml:space="preserve">אנו מנסים לקדם כבר תקופה ארוכה את האפשרות לפתוח לכלל הציבור את האפשרות לקיים ירי חוויתי במטווח. התשתית והידע המקצועי כבר קיימים. אין סיבה שירי ספורטיבי או לחילופין ירי להנאה לא יתאפשר במדינת ישראל, כפי שמתאפשר במדינות מערביות מתקדמות אחרות. </w:t>
      </w:r>
    </w:p>
    <w:p w14:paraId="261D9B0B" w14:textId="77777777" w:rsidR="00062C1B" w:rsidRDefault="00000000">
      <w:pPr>
        <w:bidi w:val="0"/>
        <w:spacing w:after="16" w:line="259" w:lineRule="auto"/>
        <w:ind w:left="0" w:right="59" w:firstLine="0"/>
        <w:jc w:val="right"/>
      </w:pPr>
      <w:r>
        <w:t xml:space="preserve"> </w:t>
      </w:r>
    </w:p>
    <w:p w14:paraId="58D1B848" w14:textId="77777777" w:rsidR="00062C1B" w:rsidRDefault="00000000">
      <w:pPr>
        <w:ind w:right="-13"/>
      </w:pPr>
      <w:r>
        <w:rPr>
          <w:b/>
          <w:bCs/>
          <w:rtl/>
        </w:rPr>
        <w:t>מענה המשרד</w:t>
      </w:r>
      <w:r>
        <w:rPr>
          <w:rtl/>
        </w:rPr>
        <w:t xml:space="preserve">:  תבחן האפשרות לפתוח קטגוריה של רישיון אחזקה בבית לבני המשפחה ללא הרישיון נשק. הדבר דורש חקיקה. סוגייה בעייתית גם מהבחינה הביטחונית בכל הקשור לפשיעה ובני מיעוטים . </w:t>
      </w:r>
    </w:p>
    <w:p w14:paraId="00978058" w14:textId="77777777" w:rsidR="00062C1B" w:rsidRDefault="00000000">
      <w:pPr>
        <w:bidi w:val="0"/>
        <w:spacing w:after="16" w:line="259" w:lineRule="auto"/>
        <w:ind w:left="0" w:right="1" w:firstLine="0"/>
        <w:jc w:val="right"/>
      </w:pPr>
      <w:r>
        <w:t xml:space="preserve">   </w:t>
      </w:r>
    </w:p>
    <w:p w14:paraId="4F236FCF" w14:textId="77777777" w:rsidR="00062C1B" w:rsidRDefault="00000000">
      <w:pPr>
        <w:bidi w:val="0"/>
        <w:spacing w:after="16" w:line="259" w:lineRule="auto"/>
        <w:ind w:left="0" w:right="59" w:firstLine="0"/>
        <w:jc w:val="right"/>
      </w:pPr>
      <w:r>
        <w:t xml:space="preserve"> </w:t>
      </w:r>
    </w:p>
    <w:p w14:paraId="1D8528C0" w14:textId="77777777" w:rsidR="00062C1B" w:rsidRDefault="00000000">
      <w:pPr>
        <w:numPr>
          <w:ilvl w:val="0"/>
          <w:numId w:val="3"/>
        </w:numPr>
        <w:spacing w:after="258" w:line="259" w:lineRule="auto"/>
        <w:ind w:right="0" w:hanging="274"/>
        <w:jc w:val="left"/>
      </w:pPr>
      <w:r>
        <w:rPr>
          <w:b/>
          <w:bCs/>
          <w:rtl/>
        </w:rPr>
        <w:t xml:space="preserve">קושי ביישום הנחיות ודרישות אחסון כלי ירייה, עדכון </w:t>
      </w:r>
      <w:r>
        <w:rPr>
          <w:b/>
          <w:bCs/>
        </w:rPr>
        <w:t>22</w:t>
      </w:r>
      <w:r>
        <w:rPr>
          <w:b/>
          <w:bCs/>
          <w:rtl/>
        </w:rPr>
        <w:t>.</w:t>
      </w:r>
      <w:r>
        <w:rPr>
          <w:b/>
          <w:bCs/>
        </w:rPr>
        <w:t>7</w:t>
      </w:r>
      <w:r>
        <w:rPr>
          <w:b/>
          <w:bCs/>
          <w:rtl/>
        </w:rPr>
        <w:t>.</w:t>
      </w:r>
      <w:r>
        <w:rPr>
          <w:b/>
          <w:bCs/>
        </w:rPr>
        <w:t>25</w:t>
      </w:r>
      <w:r>
        <w:rPr>
          <w:b/>
          <w:bCs/>
          <w:rtl/>
        </w:rPr>
        <w:t xml:space="preserve">: </w:t>
      </w:r>
    </w:p>
    <w:p w14:paraId="187916CF" w14:textId="77777777" w:rsidR="00062C1B" w:rsidRDefault="00000000">
      <w:pPr>
        <w:spacing w:after="165"/>
        <w:ind w:right="-13"/>
      </w:pPr>
      <w:r>
        <w:rPr>
          <w:rtl/>
        </w:rPr>
        <w:t>נכון לכתיבת שורות אלה, לא ניתן להשיג בישראל כספות כפי שמצוין במסמך. מבדיקה שביצענו בין היתר בעזרתכם, עולה כי מדובר בסוג כספת היקר כמעט פי שניים מהכספות הקיימות כיום בשוק. הליך האישור, הזמנת הרכש, יבוא, אספקה ועוד, ייקחו זמן רב. פנינו בבקשה להבהרות מספר פעמים, ומשאלה לא נענו פנינו למנכ"ל ולשר בכבודו ועצמו. נעדכן כמובן בהתפתחויות .</w:t>
      </w:r>
      <w:r>
        <w:rPr>
          <w:b/>
          <w:bCs/>
          <w:rtl/>
        </w:rPr>
        <w:t xml:space="preserve"> </w:t>
      </w:r>
    </w:p>
    <w:p w14:paraId="786CBA7E" w14:textId="77777777" w:rsidR="00062C1B" w:rsidRDefault="00000000">
      <w:pPr>
        <w:spacing w:after="176" w:line="259" w:lineRule="auto"/>
        <w:ind w:left="-3" w:right="0" w:hanging="10"/>
        <w:jc w:val="left"/>
      </w:pPr>
      <w:r>
        <w:rPr>
          <w:b/>
          <w:bCs/>
          <w:rtl/>
        </w:rPr>
        <w:t xml:space="preserve">טופל.  </w:t>
      </w:r>
    </w:p>
    <w:p w14:paraId="7E3B75EC" w14:textId="77777777" w:rsidR="00062C1B" w:rsidRDefault="00000000">
      <w:pPr>
        <w:bidi w:val="0"/>
        <w:spacing w:after="176" w:line="259" w:lineRule="auto"/>
        <w:ind w:left="0" w:right="80" w:firstLine="0"/>
        <w:jc w:val="right"/>
      </w:pPr>
      <w:r>
        <w:rPr>
          <w:b/>
        </w:rPr>
        <w:t xml:space="preserve"> </w:t>
      </w:r>
    </w:p>
    <w:p w14:paraId="4A27CC34" w14:textId="77777777" w:rsidR="00062C1B" w:rsidRDefault="00000000">
      <w:pPr>
        <w:numPr>
          <w:ilvl w:val="0"/>
          <w:numId w:val="3"/>
        </w:numPr>
        <w:spacing w:after="176" w:line="259" w:lineRule="auto"/>
        <w:ind w:right="0" w:hanging="274"/>
        <w:jc w:val="left"/>
      </w:pPr>
      <w:r>
        <w:rPr>
          <w:b/>
          <w:bCs/>
          <w:rtl/>
        </w:rPr>
        <w:t xml:space="preserve">חוסר אפשרות להחלפת נשק אישי בתקופת חידוש: </w:t>
      </w:r>
      <w:r>
        <w:rPr>
          <w:rtl/>
        </w:rPr>
        <w:t xml:space="preserve"> </w:t>
      </w:r>
    </w:p>
    <w:p w14:paraId="73D1CF43" w14:textId="77777777" w:rsidR="00062C1B" w:rsidRDefault="00000000">
      <w:pPr>
        <w:spacing w:after="175" w:line="259" w:lineRule="auto"/>
        <w:ind w:left="0" w:right="0" w:hanging="10"/>
        <w:jc w:val="left"/>
      </w:pPr>
      <w:r>
        <w:rPr>
          <w:rtl/>
        </w:rPr>
        <w:t xml:space="preserve">דבר זה לא מאפשר להחליף נשק לאזרחים כאשר הנשק שלהם תקול. </w:t>
      </w:r>
    </w:p>
    <w:p w14:paraId="53093E84" w14:textId="778E62FC" w:rsidR="00062C1B" w:rsidRDefault="00000000">
      <w:pPr>
        <w:spacing w:after="175" w:line="259" w:lineRule="auto"/>
        <w:ind w:left="0" w:right="0" w:hanging="10"/>
        <w:jc w:val="left"/>
      </w:pPr>
      <w:r>
        <w:rPr>
          <w:b/>
          <w:bCs/>
          <w:rtl/>
        </w:rPr>
        <w:t>מענה המשרד</w:t>
      </w:r>
      <w:r>
        <w:rPr>
          <w:rtl/>
        </w:rPr>
        <w:t xml:space="preserve">: בבחינה מול המחלקה המשפטית . </w:t>
      </w:r>
      <w:r w:rsidR="0005794A">
        <w:rPr>
          <w:rtl/>
        </w:rPr>
        <w:br/>
      </w:r>
    </w:p>
    <w:p w14:paraId="24B02D7D" w14:textId="5CE34513" w:rsidR="00062C1B" w:rsidRDefault="0005794A">
      <w:pPr>
        <w:bidi w:val="0"/>
        <w:spacing w:after="174" w:line="259" w:lineRule="auto"/>
        <w:ind w:left="0" w:right="59" w:firstLine="0"/>
        <w:jc w:val="right"/>
      </w:pPr>
      <w:r>
        <w:br/>
      </w:r>
      <w:r>
        <w:br/>
      </w:r>
      <w:r>
        <w:br/>
      </w:r>
      <w:r>
        <w:lastRenderedPageBreak/>
        <w:br/>
      </w:r>
      <w:r w:rsidR="00000000">
        <w:t xml:space="preserve"> </w:t>
      </w:r>
    </w:p>
    <w:p w14:paraId="15CDDE98" w14:textId="77777777" w:rsidR="00062C1B" w:rsidRDefault="00000000">
      <w:pPr>
        <w:numPr>
          <w:ilvl w:val="0"/>
          <w:numId w:val="3"/>
        </w:numPr>
        <w:spacing w:after="174" w:line="259" w:lineRule="auto"/>
        <w:ind w:right="0" w:hanging="274"/>
        <w:jc w:val="left"/>
      </w:pPr>
      <w:r>
        <w:rPr>
          <w:b/>
          <w:bCs/>
          <w:rtl/>
        </w:rPr>
        <w:t xml:space="preserve">מתן מענה למחסור בעובדים כבעלי הכשרה כמדריכי ירי בבית מסחר: </w:t>
      </w:r>
    </w:p>
    <w:p w14:paraId="15E119F4" w14:textId="77777777" w:rsidR="00062C1B" w:rsidRDefault="00000000">
      <w:pPr>
        <w:spacing w:after="168"/>
        <w:ind w:right="-13"/>
      </w:pPr>
      <w:r>
        <w:rPr>
          <w:rtl/>
        </w:rPr>
        <w:t xml:space="preserve">ישנו קושי בהעסקת מדריכי ירי אשר נמצאים במחסור. יש בעיה אקוטית במציאת מספיק עובדים היכולים ומורשעים להיכנס לכספת בבית המסחר.  </w:t>
      </w:r>
    </w:p>
    <w:p w14:paraId="77AD69F9" w14:textId="77777777" w:rsidR="00062C1B" w:rsidRDefault="00000000">
      <w:pPr>
        <w:spacing w:after="175" w:line="259" w:lineRule="auto"/>
        <w:ind w:left="0" w:right="0" w:hanging="10"/>
        <w:jc w:val="left"/>
      </w:pPr>
      <w:r>
        <w:rPr>
          <w:b/>
          <w:bCs/>
          <w:rtl/>
        </w:rPr>
        <w:t>מענה המשרד</w:t>
      </w:r>
      <w:r>
        <w:rPr>
          <w:rtl/>
        </w:rPr>
        <w:t>:</w:t>
      </w:r>
      <w:r>
        <w:rPr>
          <w:b/>
          <w:bCs/>
          <w:rtl/>
        </w:rPr>
        <w:t xml:space="preserve"> </w:t>
      </w:r>
      <w:r>
        <w:rPr>
          <w:rtl/>
        </w:rPr>
        <w:t>בעיה ברורה וידועה.</w:t>
      </w:r>
      <w:r>
        <w:rPr>
          <w:b/>
          <w:bCs/>
          <w:rtl/>
        </w:rPr>
        <w:t xml:space="preserve"> </w:t>
      </w:r>
      <w:r>
        <w:rPr>
          <w:rtl/>
        </w:rPr>
        <w:t>רוצים להתניע מהלך מול רשות התעסוקה .</w:t>
      </w:r>
      <w:r>
        <w:rPr>
          <w:b/>
          <w:bCs/>
          <w:rtl/>
        </w:rPr>
        <w:t xml:space="preserve"> </w:t>
      </w:r>
    </w:p>
    <w:p w14:paraId="52C76879" w14:textId="77777777" w:rsidR="00062C1B" w:rsidRDefault="00000000">
      <w:pPr>
        <w:bidi w:val="0"/>
        <w:spacing w:after="176" w:line="259" w:lineRule="auto"/>
        <w:ind w:left="0" w:right="80" w:firstLine="0"/>
        <w:jc w:val="right"/>
      </w:pPr>
      <w:r>
        <w:rPr>
          <w:b/>
        </w:rPr>
        <w:t xml:space="preserve"> </w:t>
      </w:r>
    </w:p>
    <w:p w14:paraId="46FFBCE7" w14:textId="77777777" w:rsidR="00062C1B" w:rsidRDefault="00000000">
      <w:pPr>
        <w:numPr>
          <w:ilvl w:val="0"/>
          <w:numId w:val="3"/>
        </w:numPr>
        <w:spacing w:after="174" w:line="259" w:lineRule="auto"/>
        <w:ind w:right="0" w:hanging="274"/>
        <w:jc w:val="left"/>
      </w:pPr>
      <w:r>
        <w:rPr>
          <w:b/>
          <w:bCs/>
          <w:rtl/>
        </w:rPr>
        <w:t xml:space="preserve">תשלום רישיון יבוא באמצעות דואר ישראל: </w:t>
      </w:r>
      <w:r>
        <w:rPr>
          <w:rtl/>
        </w:rPr>
        <w:t xml:space="preserve"> </w:t>
      </w:r>
    </w:p>
    <w:p w14:paraId="5BFEC6AE" w14:textId="77777777" w:rsidR="00062C1B" w:rsidRDefault="00000000">
      <w:pPr>
        <w:ind w:right="-13"/>
      </w:pPr>
      <w:r>
        <w:rPr>
          <w:rtl/>
        </w:rPr>
        <w:t xml:space="preserve">כיום בסוף הליך  אישור רישיון יבוא נדרש תשלום אגרה. כדי לשלם את האגרה יש למלא שובר תשלום. הבעיה היא שאת התשלום ניתן לשלם רק בסניף דואר, דבר הגוזל זמן יקר ומאריך את זמן אספקת הרישיון. בנוסף, בשנים האחרונות צומצמו מספר סניפי הדואר, דבר המקשה עוד יותר על תהליך התשלום . </w:t>
      </w:r>
    </w:p>
    <w:p w14:paraId="5818D61B" w14:textId="77777777" w:rsidR="00062C1B" w:rsidRDefault="00000000">
      <w:pPr>
        <w:spacing w:after="167"/>
        <w:ind w:right="-13"/>
      </w:pPr>
      <w:r>
        <w:rPr>
          <w:rtl/>
        </w:rPr>
        <w:t xml:space="preserve">מבקשים להפוך את תשלום האגרה לתשלום מקוון באמצאות האינטרנט, במקום הגעה פיזית לסניף הדואר . </w:t>
      </w:r>
    </w:p>
    <w:p w14:paraId="4BDA9BEE" w14:textId="77777777" w:rsidR="00062C1B" w:rsidRDefault="00000000">
      <w:pPr>
        <w:spacing w:after="175" w:line="259" w:lineRule="auto"/>
        <w:ind w:left="0" w:right="0" w:hanging="10"/>
        <w:jc w:val="left"/>
      </w:pPr>
      <w:r>
        <w:rPr>
          <w:b/>
          <w:bCs/>
          <w:rtl/>
        </w:rPr>
        <w:t>מענה המשרד</w:t>
      </w:r>
      <w:r>
        <w:rPr>
          <w:rtl/>
        </w:rPr>
        <w:t xml:space="preserve">: תבחן אפשרות תשלום בצורה מקוונת דרך האתר . </w:t>
      </w:r>
    </w:p>
    <w:p w14:paraId="1C9CD64D" w14:textId="77777777" w:rsidR="00062C1B" w:rsidRDefault="00000000">
      <w:pPr>
        <w:bidi w:val="0"/>
        <w:spacing w:after="176" w:line="259" w:lineRule="auto"/>
        <w:ind w:left="0" w:right="59" w:firstLine="0"/>
        <w:jc w:val="right"/>
      </w:pPr>
      <w:r>
        <w:t xml:space="preserve"> </w:t>
      </w:r>
    </w:p>
    <w:p w14:paraId="47D5FD79" w14:textId="77777777" w:rsidR="00062C1B" w:rsidRDefault="00000000">
      <w:pPr>
        <w:numPr>
          <w:ilvl w:val="0"/>
          <w:numId w:val="3"/>
        </w:numPr>
        <w:spacing w:after="172" w:line="259" w:lineRule="auto"/>
        <w:ind w:right="0" w:hanging="274"/>
        <w:jc w:val="left"/>
      </w:pPr>
      <w:r>
        <w:rPr>
          <w:b/>
          <w:bCs/>
          <w:rtl/>
        </w:rPr>
        <w:t xml:space="preserve">עיכובים  באישור רישיונות יצוא של תחמושת קליבר </w:t>
      </w:r>
      <w:r>
        <w:rPr>
          <w:b/>
          <w:bCs/>
        </w:rPr>
        <w:t>0</w:t>
      </w:r>
      <w:r>
        <w:rPr>
          <w:b/>
          <w:bCs/>
          <w:rtl/>
        </w:rPr>
        <w:t>.</w:t>
      </w:r>
      <w:r>
        <w:rPr>
          <w:b/>
          <w:bCs/>
        </w:rPr>
        <w:t>38</w:t>
      </w:r>
      <w:r>
        <w:rPr>
          <w:b/>
          <w:bCs/>
          <w:rtl/>
        </w:rPr>
        <w:t xml:space="preserve"> </w:t>
      </w:r>
      <w:proofErr w:type="spellStart"/>
      <w:r>
        <w:rPr>
          <w:b/>
          <w:bCs/>
          <w:rtl/>
        </w:rPr>
        <w:t>אינץ</w:t>
      </w:r>
      <w:proofErr w:type="spellEnd"/>
      <w:r>
        <w:rPr>
          <w:b/>
          <w:bCs/>
          <w:rtl/>
        </w:rPr>
        <w:t>':</w:t>
      </w:r>
      <w:r>
        <w:rPr>
          <w:rtl/>
        </w:rPr>
        <w:t xml:space="preserve"> </w:t>
      </w:r>
    </w:p>
    <w:p w14:paraId="7769D8F4" w14:textId="77777777" w:rsidR="00062C1B" w:rsidRDefault="00000000">
      <w:pPr>
        <w:spacing w:after="165"/>
        <w:ind w:right="-13"/>
      </w:pPr>
      <w:r>
        <w:rPr>
          <w:rtl/>
        </w:rPr>
        <w:t xml:space="preserve">אי הסכמה   על התאמה של כלי ירייה המתוארים ברישיונות של </w:t>
      </w:r>
      <w:proofErr w:type="spellStart"/>
      <w:r>
        <w:rPr>
          <w:rtl/>
        </w:rPr>
        <w:t>אפ"י</w:t>
      </w:r>
      <w:proofErr w:type="spellEnd"/>
      <w:r>
        <w:rPr>
          <w:rtl/>
        </w:rPr>
        <w:t xml:space="preserve"> ובין התאור של כלי ירייה במלאי של </w:t>
      </w:r>
      <w:proofErr w:type="spellStart"/>
      <w:r>
        <w:rPr>
          <w:rtl/>
        </w:rPr>
        <w:t>בט"ל</w:t>
      </w:r>
      <w:proofErr w:type="spellEnd"/>
      <w:r>
        <w:rPr>
          <w:rtl/>
        </w:rPr>
        <w:t xml:space="preserve">. רישיון של </w:t>
      </w:r>
      <w:proofErr w:type="spellStart"/>
      <w:r>
        <w:rPr>
          <w:rtl/>
        </w:rPr>
        <w:t>אפ"י</w:t>
      </w:r>
      <w:proofErr w:type="spellEnd"/>
      <w:r>
        <w:rPr>
          <w:rtl/>
        </w:rPr>
        <w:t xml:space="preserve"> שכלל כלי ירייה בקוטר </w:t>
      </w:r>
      <w:r>
        <w:t>9</w:t>
      </w:r>
      <w:r>
        <w:rPr>
          <w:rtl/>
        </w:rPr>
        <w:t xml:space="preserve"> מ "מ –  היה תקף גם לגבי יצוא של כלים בקוטר </w:t>
      </w:r>
      <w:r>
        <w:t>0</w:t>
      </w:r>
      <w:r>
        <w:rPr>
          <w:rtl/>
        </w:rPr>
        <w:t>.</w:t>
      </w:r>
      <w:r>
        <w:t>38</w:t>
      </w:r>
      <w:r>
        <w:rPr>
          <w:rtl/>
        </w:rPr>
        <w:t xml:space="preserve"> </w:t>
      </w:r>
      <w:proofErr w:type="spellStart"/>
      <w:r>
        <w:rPr>
          <w:rtl/>
        </w:rPr>
        <w:t>אינץ</w:t>
      </w:r>
      <w:proofErr w:type="spellEnd"/>
      <w:r>
        <w:rPr>
          <w:rtl/>
        </w:rPr>
        <w:t xml:space="preserve">'.   לפני מספר חודשים משרדכם החל לא לאשר רישיונות יצוא, ואף החלו לבקש לשנות רישיונות של </w:t>
      </w:r>
      <w:proofErr w:type="spellStart"/>
      <w:r>
        <w:rPr>
          <w:rtl/>
        </w:rPr>
        <w:t>אפ"י</w:t>
      </w:r>
      <w:proofErr w:type="spellEnd"/>
      <w:r>
        <w:rPr>
          <w:rtl/>
        </w:rPr>
        <w:t xml:space="preserve"> או לבקש רישיונות חדשים  .הדבר יוצר    עיכובים  משמעותיים ביצוא סחורה ללקוחות בחו"ל.  </w:t>
      </w:r>
    </w:p>
    <w:p w14:paraId="32B50C37" w14:textId="77777777" w:rsidR="00062C1B" w:rsidRDefault="00000000">
      <w:pPr>
        <w:spacing w:after="167"/>
        <w:ind w:right="-13"/>
      </w:pPr>
      <w:r>
        <w:rPr>
          <w:b/>
          <w:bCs/>
          <w:rtl/>
        </w:rPr>
        <w:t>מענה המשרד</w:t>
      </w:r>
      <w:r>
        <w:rPr>
          <w:rtl/>
        </w:rPr>
        <w:t xml:space="preserve">:   בטיפול. תעודכן טבלת התחמושת. ישנו את הרישיון הקיים. יינתן אישור חריג לעסקאות הנוכחיות.  </w:t>
      </w:r>
    </w:p>
    <w:p w14:paraId="66A27252" w14:textId="77777777" w:rsidR="00062C1B" w:rsidRDefault="00000000">
      <w:pPr>
        <w:bidi w:val="0"/>
        <w:spacing w:after="176" w:line="259" w:lineRule="auto"/>
        <w:ind w:left="0" w:right="59" w:firstLine="0"/>
        <w:jc w:val="right"/>
      </w:pPr>
      <w:r>
        <w:t xml:space="preserve"> </w:t>
      </w:r>
    </w:p>
    <w:p w14:paraId="0108938D" w14:textId="77777777" w:rsidR="00062C1B" w:rsidRDefault="00000000">
      <w:pPr>
        <w:numPr>
          <w:ilvl w:val="0"/>
          <w:numId w:val="3"/>
        </w:numPr>
        <w:spacing w:after="174" w:line="259" w:lineRule="auto"/>
        <w:ind w:right="0" w:hanging="274"/>
        <w:jc w:val="left"/>
      </w:pPr>
      <w:r>
        <w:rPr>
          <w:b/>
          <w:bCs/>
          <w:rtl/>
        </w:rPr>
        <w:t xml:space="preserve">סקר סיכונים: </w:t>
      </w:r>
      <w:r>
        <w:rPr>
          <w:rtl/>
        </w:rPr>
        <w:t xml:space="preserve"> </w:t>
      </w:r>
    </w:p>
    <w:p w14:paraId="411140F2" w14:textId="77777777" w:rsidR="00062C1B" w:rsidRDefault="00000000">
      <w:pPr>
        <w:spacing w:after="175" w:line="259" w:lineRule="auto"/>
        <w:ind w:left="0" w:right="0" w:hanging="10"/>
        <w:jc w:val="left"/>
      </w:pPr>
      <w:r>
        <w:rPr>
          <w:rtl/>
        </w:rPr>
        <w:t xml:space="preserve">מדוע נדרשים עסקים לקיים סקר כזה ? </w:t>
      </w:r>
    </w:p>
    <w:p w14:paraId="4DF54AA6" w14:textId="77777777" w:rsidR="00062C1B" w:rsidRDefault="00000000">
      <w:pPr>
        <w:ind w:right="-13"/>
      </w:pPr>
      <w:r>
        <w:rPr>
          <w:b/>
          <w:bCs/>
          <w:rtl/>
        </w:rPr>
        <w:t>מענה המשרד</w:t>
      </w:r>
      <w:r>
        <w:rPr>
          <w:rtl/>
        </w:rPr>
        <w:t xml:space="preserve">: ישנה חובה לקיים סקר סיכונים לכל מטווח שהוא מוגדר עסק מסוכן על פי חוק. </w:t>
      </w:r>
    </w:p>
    <w:p w14:paraId="563D933A" w14:textId="77777777" w:rsidR="00062C1B" w:rsidRDefault="00000000">
      <w:pPr>
        <w:spacing w:after="175" w:line="259" w:lineRule="auto"/>
        <w:ind w:left="0" w:right="0" w:hanging="10"/>
        <w:jc w:val="left"/>
      </w:pPr>
      <w:r>
        <w:rPr>
          <w:rtl/>
        </w:rPr>
        <w:t xml:space="preserve">מדובר בכל המטווחים. הסקר הוא עניין חד פעמי שיש לבצע. </w:t>
      </w:r>
    </w:p>
    <w:p w14:paraId="1345F882" w14:textId="77777777" w:rsidR="00062C1B" w:rsidRDefault="00000000">
      <w:pPr>
        <w:bidi w:val="0"/>
        <w:spacing w:after="176" w:line="259" w:lineRule="auto"/>
        <w:ind w:left="0" w:right="59" w:firstLine="0"/>
        <w:jc w:val="right"/>
      </w:pPr>
      <w:r>
        <w:t xml:space="preserve"> </w:t>
      </w:r>
    </w:p>
    <w:p w14:paraId="7E5B3DEF" w14:textId="77777777" w:rsidR="00062C1B" w:rsidRDefault="00000000">
      <w:pPr>
        <w:numPr>
          <w:ilvl w:val="0"/>
          <w:numId w:val="3"/>
        </w:numPr>
        <w:spacing w:after="176" w:line="259" w:lineRule="auto"/>
        <w:ind w:right="0" w:hanging="274"/>
        <w:jc w:val="left"/>
      </w:pPr>
      <w:r>
        <w:rPr>
          <w:b/>
          <w:bCs/>
          <w:rtl/>
        </w:rPr>
        <w:t>רישום עובדים כממלאי מקום:</w:t>
      </w:r>
      <w:r>
        <w:rPr>
          <w:rtl/>
        </w:rPr>
        <w:t xml:space="preserve"> </w:t>
      </w:r>
    </w:p>
    <w:p w14:paraId="0D63E832" w14:textId="77777777" w:rsidR="00062C1B" w:rsidRDefault="00000000">
      <w:pPr>
        <w:spacing w:after="175" w:line="259" w:lineRule="auto"/>
        <w:ind w:left="0" w:right="0" w:hanging="10"/>
        <w:jc w:val="left"/>
      </w:pPr>
      <w:r>
        <w:rPr>
          <w:rtl/>
        </w:rPr>
        <w:t xml:space="preserve">ממלא מקום אינו יכול להיות רשום כמ״מ גם בבית המסחר וגם במטווח.  </w:t>
      </w:r>
    </w:p>
    <w:p w14:paraId="4CCF8F12" w14:textId="77777777" w:rsidR="00062C1B" w:rsidRDefault="00000000">
      <w:pPr>
        <w:spacing w:after="167"/>
        <w:ind w:right="-13"/>
      </w:pPr>
      <w:r>
        <w:rPr>
          <w:b/>
          <w:bCs/>
          <w:rtl/>
        </w:rPr>
        <w:t>מענה המשרד</w:t>
      </w:r>
      <w:r>
        <w:rPr>
          <w:rtl/>
        </w:rPr>
        <w:t xml:space="preserve">: הדבר נובע מהוראות הקבע ויכנס לכל הארגונים. מנהל המטווח חייב להיות נוכח ולהיות מנהל מטווח ע"מ למנוע אסון. שני התפקידים –  מנהל מטווח וממלא מקום ראשי, שניהם לא יכולים להיות רשומים גם בבית מסחר וגם במטווח.  </w:t>
      </w:r>
    </w:p>
    <w:p w14:paraId="51B07543" w14:textId="77777777" w:rsidR="00062C1B" w:rsidRDefault="00000000">
      <w:pPr>
        <w:bidi w:val="0"/>
        <w:spacing w:after="174" w:line="259" w:lineRule="auto"/>
        <w:ind w:left="0" w:right="59" w:firstLine="0"/>
        <w:jc w:val="right"/>
      </w:pPr>
      <w:r>
        <w:t xml:space="preserve"> </w:t>
      </w:r>
    </w:p>
    <w:p w14:paraId="798F6F5E" w14:textId="798CF420" w:rsidR="00062C1B" w:rsidRDefault="00000000">
      <w:pPr>
        <w:spacing w:after="167"/>
        <w:ind w:right="-13"/>
      </w:pPr>
      <w:r>
        <w:rPr>
          <w:rtl/>
        </w:rPr>
        <w:t xml:space="preserve">עד כאן סיכום הפגישה אשר נערכה בתאריך  </w:t>
      </w:r>
      <w:r>
        <w:t>29</w:t>
      </w:r>
      <w:r>
        <w:rPr>
          <w:rtl/>
        </w:rPr>
        <w:t>.</w:t>
      </w:r>
      <w:r>
        <w:t>7</w:t>
      </w:r>
      <w:r>
        <w:rPr>
          <w:rtl/>
        </w:rPr>
        <w:t>.</w:t>
      </w:r>
      <w:r>
        <w:t>26</w:t>
      </w:r>
      <w:r>
        <w:rPr>
          <w:rtl/>
        </w:rPr>
        <w:t xml:space="preserve">  במשרדי האגף לרישוי ופיקוח כלי ירייה בירושלים.  נמשיך לשתף פעולה באופן הדוק עם אנשי המשרד ע"מ לקדם ולדאוג לאינטרסים החיוניים של חברי הענף . </w:t>
      </w:r>
    </w:p>
    <w:p w14:paraId="7EDAA937" w14:textId="5AD580BA" w:rsidR="00062C1B" w:rsidRDefault="00000000" w:rsidP="0005794A">
      <w:pPr>
        <w:bidi w:val="0"/>
        <w:spacing w:after="172" w:line="259" w:lineRule="auto"/>
        <w:ind w:left="0" w:right="4" w:firstLine="0"/>
        <w:jc w:val="right"/>
      </w:pPr>
      <w:r>
        <w:t xml:space="preserve">                                                                               </w:t>
      </w:r>
    </w:p>
    <w:sectPr w:rsidR="00062C1B" w:rsidSect="0005794A">
      <w:footerReference w:type="even" r:id="rId9"/>
      <w:footerReference w:type="default" r:id="rId10"/>
      <w:footerReference w:type="first" r:id="rId11"/>
      <w:pgSz w:w="11906" w:h="16838"/>
      <w:pgMar w:top="709" w:right="1794" w:bottom="1560" w:left="1803" w:header="720" w:footer="706"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B066" w14:textId="77777777" w:rsidR="00843D80" w:rsidRDefault="00843D80">
      <w:pPr>
        <w:spacing w:after="0" w:line="240" w:lineRule="auto"/>
      </w:pPr>
      <w:r>
        <w:separator/>
      </w:r>
    </w:p>
  </w:endnote>
  <w:endnote w:type="continuationSeparator" w:id="0">
    <w:p w14:paraId="2537F02C" w14:textId="77777777" w:rsidR="00843D80" w:rsidRDefault="0084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CDA7" w14:textId="77777777" w:rsidR="00062C1B" w:rsidRDefault="00000000">
    <w:pPr>
      <w:spacing w:after="0" w:line="259" w:lineRule="auto"/>
      <w:ind w:left="0" w:right="1512" w:firstLine="0"/>
      <w:jc w:val="right"/>
    </w:pPr>
    <w:r>
      <w:rPr>
        <w:rFonts w:ascii="Arial" w:eastAsia="Arial" w:hAnsi="Arial" w:cs="Arial"/>
        <w:color w:val="FF0000"/>
        <w:sz w:val="22"/>
        <w:szCs w:val="22"/>
        <w:rtl/>
      </w:rPr>
      <w:t xml:space="preserve"> </w:t>
    </w:r>
    <w:r>
      <w:rPr>
        <w:rFonts w:ascii="Segoe UI Symbol" w:eastAsia="Segoe UI Symbol" w:hAnsi="Segoe UI Symbol" w:cs="Segoe UI Symbol"/>
        <w:color w:val="FF0000"/>
        <w:sz w:val="22"/>
        <w:szCs w:val="22"/>
        <w:rtl/>
      </w:rPr>
      <w:t>•</w:t>
    </w:r>
    <w:r>
      <w:rPr>
        <w:rFonts w:ascii="Arial" w:eastAsia="Arial" w:hAnsi="Arial" w:cs="Arial"/>
        <w:color w:val="333399"/>
        <w:sz w:val="22"/>
        <w:szCs w:val="22"/>
        <w:rtl/>
      </w:rPr>
      <w:t xml:space="preserve">בית לשכת המסחר רח' החשמונאים </w:t>
    </w:r>
    <w:r>
      <w:rPr>
        <w:rFonts w:ascii="Arial" w:eastAsia="Arial" w:hAnsi="Arial" w:cs="Arial"/>
        <w:color w:val="333399"/>
        <w:sz w:val="22"/>
        <w:szCs w:val="22"/>
      </w:rPr>
      <w:t>84</w:t>
    </w:r>
    <w:r>
      <w:rPr>
        <w:rFonts w:ascii="Arial" w:eastAsia="Arial" w:hAnsi="Arial" w:cs="Arial"/>
        <w:color w:val="333399"/>
        <w:sz w:val="22"/>
        <w:szCs w:val="22"/>
        <w:rtl/>
      </w:rPr>
      <w:t xml:space="preserve"> ת"א </w:t>
    </w:r>
    <w:r>
      <w:rPr>
        <w:rFonts w:ascii="Arial" w:eastAsia="Arial" w:hAnsi="Arial" w:cs="Arial"/>
        <w:color w:val="333399"/>
        <w:sz w:val="22"/>
        <w:szCs w:val="22"/>
      </w:rPr>
      <w:t>6713203</w:t>
    </w:r>
    <w:r>
      <w:rPr>
        <w:rFonts w:ascii="Arial" w:eastAsia="Arial" w:hAnsi="Arial" w:cs="Arial"/>
        <w:color w:val="333399"/>
        <w:sz w:val="22"/>
        <w:szCs w:val="22"/>
        <w:rtl/>
      </w:rPr>
      <w:t xml:space="preserve"> </w:t>
    </w:r>
    <w:r>
      <w:rPr>
        <w:rFonts w:ascii="Arial" w:eastAsia="Arial" w:hAnsi="Arial" w:cs="Arial"/>
        <w:color w:val="FF0000"/>
        <w:sz w:val="22"/>
        <w:szCs w:val="22"/>
        <w:rtl/>
      </w:rPr>
      <w:t xml:space="preserve">• </w:t>
    </w:r>
    <w:r>
      <w:rPr>
        <w:rFonts w:ascii="Arial" w:eastAsia="Arial" w:hAnsi="Arial" w:cs="Arial"/>
        <w:color w:val="333399"/>
        <w:sz w:val="22"/>
        <w:szCs w:val="22"/>
        <w:rtl/>
      </w:rPr>
      <w:t xml:space="preserve"> </w:t>
    </w:r>
  </w:p>
  <w:p w14:paraId="252B41E8" w14:textId="77777777" w:rsidR="00062C1B" w:rsidRDefault="00000000">
    <w:pPr>
      <w:bidi w:val="0"/>
      <w:spacing w:after="33" w:line="259" w:lineRule="auto"/>
      <w:ind w:left="0" w:right="671" w:firstLine="0"/>
      <w:jc w:val="center"/>
    </w:pPr>
    <w:r>
      <w:rPr>
        <w:rFonts w:ascii="Arial" w:eastAsia="Arial" w:hAnsi="Arial" w:cs="Arial"/>
        <w:sz w:val="22"/>
      </w:rPr>
      <w:t xml:space="preserve"> </w:t>
    </w:r>
    <w:r>
      <w:rPr>
        <w:rFonts w:ascii="Segoe UI Symbol" w:eastAsia="Segoe UI Symbol" w:hAnsi="Segoe UI Symbol" w:cs="Segoe UI Symbol"/>
        <w:color w:val="FF0000"/>
        <w:sz w:val="22"/>
      </w:rPr>
      <w:t>•</w:t>
    </w:r>
    <w:r>
      <w:rPr>
        <w:rFonts w:ascii="Arial" w:eastAsia="Arial" w:hAnsi="Arial" w:cs="Arial"/>
        <w:color w:val="333399"/>
        <w:sz w:val="22"/>
      </w:rPr>
      <w:t xml:space="preserve"> </w:t>
    </w:r>
    <w:proofErr w:type="gramStart"/>
    <w:r>
      <w:rPr>
        <w:rFonts w:ascii="Arial" w:eastAsia="Arial" w:hAnsi="Arial" w:cs="Arial"/>
        <w:color w:val="333399"/>
        <w:sz w:val="22"/>
      </w:rPr>
      <w:t xml:space="preserve">liran@chamber.org.il </w:t>
    </w:r>
    <w:r>
      <w:rPr>
        <w:rFonts w:ascii="Arial" w:eastAsia="Arial" w:hAnsi="Arial" w:cs="Arial"/>
        <w:color w:val="FF0000"/>
        <w:sz w:val="22"/>
      </w:rPr>
      <w:t xml:space="preserve"> </w:t>
    </w:r>
    <w:r>
      <w:rPr>
        <w:rFonts w:ascii="Segoe UI Symbol" w:eastAsia="Segoe UI Symbol" w:hAnsi="Segoe UI Symbol" w:cs="Segoe UI Symbol"/>
        <w:color w:val="FF0000"/>
        <w:sz w:val="22"/>
      </w:rPr>
      <w:t>•</w:t>
    </w:r>
    <w:proofErr w:type="gramEnd"/>
    <w:r>
      <w:rPr>
        <w:rFonts w:ascii="Arial" w:eastAsia="Arial" w:hAnsi="Arial" w:cs="Arial"/>
        <w:color w:val="333399"/>
        <w:sz w:val="22"/>
      </w:rPr>
      <w:t xml:space="preserve">  03-5631070. </w:t>
    </w:r>
    <w:r>
      <w:rPr>
        <w:rFonts w:ascii="Arial" w:eastAsia="Arial" w:hAnsi="Arial" w:cs="Arial"/>
        <w:color w:val="333399"/>
        <w:sz w:val="22"/>
        <w:szCs w:val="22"/>
        <w:rtl/>
      </w:rPr>
      <w:t>טל</w:t>
    </w:r>
    <w:r>
      <w:rPr>
        <w:rFonts w:ascii="Arial" w:eastAsia="Arial" w:hAnsi="Arial" w:cs="Arial"/>
        <w:color w:val="FF0000"/>
        <w:sz w:val="22"/>
      </w:rPr>
      <w:t xml:space="preserve"> </w:t>
    </w:r>
    <w:r>
      <w:rPr>
        <w:rFonts w:ascii="Segoe UI Symbol" w:eastAsia="Segoe UI Symbol" w:hAnsi="Segoe UI Symbol" w:cs="Segoe UI Symbol"/>
        <w:color w:val="FF0000"/>
        <w:sz w:val="22"/>
      </w:rPr>
      <w:t>•</w:t>
    </w:r>
    <w:r>
      <w:rPr>
        <w:rFonts w:ascii="Arial" w:eastAsia="Arial" w:hAnsi="Arial" w:cs="Arial"/>
        <w:color w:val="FF0000"/>
        <w:sz w:val="22"/>
      </w:rPr>
      <w:t xml:space="preserve">         </w:t>
    </w:r>
  </w:p>
  <w:p w14:paraId="078C2AA4" w14:textId="77777777" w:rsidR="00062C1B" w:rsidRDefault="00000000">
    <w:pPr>
      <w:bidi w:val="0"/>
      <w:spacing w:after="0" w:line="259" w:lineRule="auto"/>
      <w:ind w:left="0" w:right="97" w:firstLine="0"/>
      <w:jc w:val="right"/>
    </w:pPr>
    <w:r>
      <w:rPr>
        <w:rFonts w:ascii="Times New Roman" w:eastAsia="Times New Roman" w:hAnsi="Times New Roman" w:cs="Times New Roman"/>
        <w:b/>
        <w:sz w:val="3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F6D3" w14:textId="3D478B25" w:rsidR="00062C1B" w:rsidRDefault="00062C1B">
    <w:pPr>
      <w:bidi w:val="0"/>
      <w:spacing w:after="0" w:line="259" w:lineRule="auto"/>
      <w:ind w:left="0" w:right="97"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DC4A" w14:textId="77777777" w:rsidR="00062C1B" w:rsidRDefault="00000000">
    <w:pPr>
      <w:spacing w:after="0" w:line="259" w:lineRule="auto"/>
      <w:ind w:left="0" w:right="1512" w:firstLine="0"/>
      <w:jc w:val="right"/>
    </w:pPr>
    <w:r>
      <w:rPr>
        <w:rFonts w:ascii="Arial" w:eastAsia="Arial" w:hAnsi="Arial" w:cs="Arial"/>
        <w:color w:val="FF0000"/>
        <w:sz w:val="22"/>
        <w:szCs w:val="22"/>
        <w:rtl/>
      </w:rPr>
      <w:t xml:space="preserve"> </w:t>
    </w:r>
    <w:r>
      <w:rPr>
        <w:rFonts w:ascii="Segoe UI Symbol" w:eastAsia="Segoe UI Symbol" w:hAnsi="Segoe UI Symbol" w:cs="Segoe UI Symbol"/>
        <w:color w:val="FF0000"/>
        <w:sz w:val="22"/>
        <w:szCs w:val="22"/>
        <w:rtl/>
      </w:rPr>
      <w:t>•</w:t>
    </w:r>
    <w:r>
      <w:rPr>
        <w:rFonts w:ascii="Arial" w:eastAsia="Arial" w:hAnsi="Arial" w:cs="Arial"/>
        <w:color w:val="333399"/>
        <w:sz w:val="22"/>
        <w:szCs w:val="22"/>
        <w:rtl/>
      </w:rPr>
      <w:t xml:space="preserve">בית לשכת המסחר רח' החשמונאים </w:t>
    </w:r>
    <w:r>
      <w:rPr>
        <w:rFonts w:ascii="Arial" w:eastAsia="Arial" w:hAnsi="Arial" w:cs="Arial"/>
        <w:color w:val="333399"/>
        <w:sz w:val="22"/>
        <w:szCs w:val="22"/>
      </w:rPr>
      <w:t>84</w:t>
    </w:r>
    <w:r>
      <w:rPr>
        <w:rFonts w:ascii="Arial" w:eastAsia="Arial" w:hAnsi="Arial" w:cs="Arial"/>
        <w:color w:val="333399"/>
        <w:sz w:val="22"/>
        <w:szCs w:val="22"/>
        <w:rtl/>
      </w:rPr>
      <w:t xml:space="preserve"> ת"א </w:t>
    </w:r>
    <w:r>
      <w:rPr>
        <w:rFonts w:ascii="Arial" w:eastAsia="Arial" w:hAnsi="Arial" w:cs="Arial"/>
        <w:color w:val="333399"/>
        <w:sz w:val="22"/>
        <w:szCs w:val="22"/>
      </w:rPr>
      <w:t>6713203</w:t>
    </w:r>
    <w:r>
      <w:rPr>
        <w:rFonts w:ascii="Arial" w:eastAsia="Arial" w:hAnsi="Arial" w:cs="Arial"/>
        <w:color w:val="333399"/>
        <w:sz w:val="22"/>
        <w:szCs w:val="22"/>
        <w:rtl/>
      </w:rPr>
      <w:t xml:space="preserve"> </w:t>
    </w:r>
    <w:r>
      <w:rPr>
        <w:rFonts w:ascii="Arial" w:eastAsia="Arial" w:hAnsi="Arial" w:cs="Arial"/>
        <w:color w:val="FF0000"/>
        <w:sz w:val="22"/>
        <w:szCs w:val="22"/>
        <w:rtl/>
      </w:rPr>
      <w:t xml:space="preserve">• </w:t>
    </w:r>
    <w:r>
      <w:rPr>
        <w:rFonts w:ascii="Arial" w:eastAsia="Arial" w:hAnsi="Arial" w:cs="Arial"/>
        <w:color w:val="333399"/>
        <w:sz w:val="22"/>
        <w:szCs w:val="22"/>
        <w:rtl/>
      </w:rPr>
      <w:t xml:space="preserve"> </w:t>
    </w:r>
  </w:p>
  <w:p w14:paraId="43B6FCDE" w14:textId="77777777" w:rsidR="00062C1B" w:rsidRDefault="00000000">
    <w:pPr>
      <w:bidi w:val="0"/>
      <w:spacing w:after="33" w:line="259" w:lineRule="auto"/>
      <w:ind w:left="0" w:right="671" w:firstLine="0"/>
      <w:jc w:val="center"/>
    </w:pPr>
    <w:r>
      <w:rPr>
        <w:rFonts w:ascii="Arial" w:eastAsia="Arial" w:hAnsi="Arial" w:cs="Arial"/>
        <w:sz w:val="22"/>
      </w:rPr>
      <w:t xml:space="preserve"> </w:t>
    </w:r>
    <w:r>
      <w:rPr>
        <w:rFonts w:ascii="Segoe UI Symbol" w:eastAsia="Segoe UI Symbol" w:hAnsi="Segoe UI Symbol" w:cs="Segoe UI Symbol"/>
        <w:color w:val="FF0000"/>
        <w:sz w:val="22"/>
      </w:rPr>
      <w:t>•</w:t>
    </w:r>
    <w:r>
      <w:rPr>
        <w:rFonts w:ascii="Arial" w:eastAsia="Arial" w:hAnsi="Arial" w:cs="Arial"/>
        <w:color w:val="333399"/>
        <w:sz w:val="22"/>
      </w:rPr>
      <w:t xml:space="preserve"> </w:t>
    </w:r>
    <w:proofErr w:type="gramStart"/>
    <w:r>
      <w:rPr>
        <w:rFonts w:ascii="Arial" w:eastAsia="Arial" w:hAnsi="Arial" w:cs="Arial"/>
        <w:color w:val="333399"/>
        <w:sz w:val="22"/>
      </w:rPr>
      <w:t xml:space="preserve">liran@chamber.org.il </w:t>
    </w:r>
    <w:r>
      <w:rPr>
        <w:rFonts w:ascii="Arial" w:eastAsia="Arial" w:hAnsi="Arial" w:cs="Arial"/>
        <w:color w:val="FF0000"/>
        <w:sz w:val="22"/>
      </w:rPr>
      <w:t xml:space="preserve"> </w:t>
    </w:r>
    <w:r>
      <w:rPr>
        <w:rFonts w:ascii="Segoe UI Symbol" w:eastAsia="Segoe UI Symbol" w:hAnsi="Segoe UI Symbol" w:cs="Segoe UI Symbol"/>
        <w:color w:val="FF0000"/>
        <w:sz w:val="22"/>
      </w:rPr>
      <w:t>•</w:t>
    </w:r>
    <w:proofErr w:type="gramEnd"/>
    <w:r>
      <w:rPr>
        <w:rFonts w:ascii="Arial" w:eastAsia="Arial" w:hAnsi="Arial" w:cs="Arial"/>
        <w:color w:val="333399"/>
        <w:sz w:val="22"/>
      </w:rPr>
      <w:t xml:space="preserve">  03-5631070. </w:t>
    </w:r>
    <w:r>
      <w:rPr>
        <w:rFonts w:ascii="Arial" w:eastAsia="Arial" w:hAnsi="Arial" w:cs="Arial"/>
        <w:color w:val="333399"/>
        <w:sz w:val="22"/>
        <w:szCs w:val="22"/>
        <w:rtl/>
      </w:rPr>
      <w:t>טל</w:t>
    </w:r>
    <w:r>
      <w:rPr>
        <w:rFonts w:ascii="Arial" w:eastAsia="Arial" w:hAnsi="Arial" w:cs="Arial"/>
        <w:color w:val="FF0000"/>
        <w:sz w:val="22"/>
      </w:rPr>
      <w:t xml:space="preserve"> </w:t>
    </w:r>
    <w:r>
      <w:rPr>
        <w:rFonts w:ascii="Segoe UI Symbol" w:eastAsia="Segoe UI Symbol" w:hAnsi="Segoe UI Symbol" w:cs="Segoe UI Symbol"/>
        <w:color w:val="FF0000"/>
        <w:sz w:val="22"/>
      </w:rPr>
      <w:t>•</w:t>
    </w:r>
    <w:r>
      <w:rPr>
        <w:rFonts w:ascii="Arial" w:eastAsia="Arial" w:hAnsi="Arial" w:cs="Arial"/>
        <w:color w:val="FF0000"/>
        <w:sz w:val="22"/>
      </w:rPr>
      <w:t xml:space="preserve">         </w:t>
    </w:r>
  </w:p>
  <w:p w14:paraId="5E0F9F66" w14:textId="77777777" w:rsidR="00062C1B" w:rsidRDefault="00000000">
    <w:pPr>
      <w:bidi w:val="0"/>
      <w:spacing w:after="0" w:line="259" w:lineRule="auto"/>
      <w:ind w:left="0" w:right="97" w:firstLine="0"/>
      <w:jc w:val="right"/>
    </w:pPr>
    <w:r>
      <w:rPr>
        <w:rFonts w:ascii="Times New Roman" w:eastAsia="Times New Roman" w:hAnsi="Times New Roman" w:cs="Times New Roman"/>
        <w:b/>
        <w:sz w:val="3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7C44F" w14:textId="77777777" w:rsidR="00843D80" w:rsidRDefault="00843D80">
      <w:pPr>
        <w:spacing w:after="0" w:line="240" w:lineRule="auto"/>
      </w:pPr>
      <w:r>
        <w:separator/>
      </w:r>
    </w:p>
  </w:footnote>
  <w:footnote w:type="continuationSeparator" w:id="0">
    <w:p w14:paraId="77C01DD5" w14:textId="77777777" w:rsidR="00843D80" w:rsidRDefault="00843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35814"/>
    <w:multiLevelType w:val="hybridMultilevel"/>
    <w:tmpl w:val="5D1C7064"/>
    <w:lvl w:ilvl="0" w:tplc="06B48BF4">
      <w:start w:val="1"/>
      <w:numFmt w:val="decimal"/>
      <w:lvlText w:val="%1."/>
      <w:lvlJc w:val="left"/>
      <w:pPr>
        <w:ind w:left="223"/>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9418F142">
      <w:start w:val="1"/>
      <w:numFmt w:val="lowerLetter"/>
      <w:lvlText w:val="%2"/>
      <w:lvlJc w:val="left"/>
      <w:pPr>
        <w:ind w:left="108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18B8C226">
      <w:start w:val="1"/>
      <w:numFmt w:val="lowerRoman"/>
      <w:lvlText w:val="%3"/>
      <w:lvlJc w:val="left"/>
      <w:pPr>
        <w:ind w:left="180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DA3A65D4">
      <w:start w:val="1"/>
      <w:numFmt w:val="decimal"/>
      <w:lvlText w:val="%4"/>
      <w:lvlJc w:val="left"/>
      <w:pPr>
        <w:ind w:left="252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E28C91BC">
      <w:start w:val="1"/>
      <w:numFmt w:val="lowerLetter"/>
      <w:lvlText w:val="%5"/>
      <w:lvlJc w:val="left"/>
      <w:pPr>
        <w:ind w:left="324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8356170C">
      <w:start w:val="1"/>
      <w:numFmt w:val="lowerRoman"/>
      <w:lvlText w:val="%6"/>
      <w:lvlJc w:val="left"/>
      <w:pPr>
        <w:ind w:left="396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86447F16">
      <w:start w:val="1"/>
      <w:numFmt w:val="decimal"/>
      <w:lvlText w:val="%7"/>
      <w:lvlJc w:val="left"/>
      <w:pPr>
        <w:ind w:left="468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F95AA688">
      <w:start w:val="1"/>
      <w:numFmt w:val="lowerLetter"/>
      <w:lvlText w:val="%8"/>
      <w:lvlJc w:val="left"/>
      <w:pPr>
        <w:ind w:left="540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51164CDE">
      <w:start w:val="1"/>
      <w:numFmt w:val="lowerRoman"/>
      <w:lvlText w:val="%9"/>
      <w:lvlJc w:val="left"/>
      <w:pPr>
        <w:ind w:left="612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FB335D"/>
    <w:multiLevelType w:val="hybridMultilevel"/>
    <w:tmpl w:val="6EC63A9A"/>
    <w:lvl w:ilvl="0" w:tplc="8E18D648">
      <w:start w:val="4"/>
      <w:numFmt w:val="decimal"/>
      <w:lvlText w:val="%1."/>
      <w:lvlJc w:val="left"/>
      <w:pPr>
        <w:ind w:left="274"/>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24A2A856">
      <w:start w:val="1"/>
      <w:numFmt w:val="lowerLetter"/>
      <w:lvlText w:val="%2"/>
      <w:lvlJc w:val="left"/>
      <w:pPr>
        <w:ind w:left="11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8C528642">
      <w:start w:val="1"/>
      <w:numFmt w:val="lowerRoman"/>
      <w:lvlText w:val="%3"/>
      <w:lvlJc w:val="left"/>
      <w:pPr>
        <w:ind w:left="18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39AE49DA">
      <w:start w:val="1"/>
      <w:numFmt w:val="decimal"/>
      <w:lvlText w:val="%4"/>
      <w:lvlJc w:val="left"/>
      <w:pPr>
        <w:ind w:left="25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A6C8DDAE">
      <w:start w:val="1"/>
      <w:numFmt w:val="lowerLetter"/>
      <w:lvlText w:val="%5"/>
      <w:lvlJc w:val="left"/>
      <w:pPr>
        <w:ind w:left="329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00F2C110">
      <w:start w:val="1"/>
      <w:numFmt w:val="lowerRoman"/>
      <w:lvlText w:val="%6"/>
      <w:lvlJc w:val="left"/>
      <w:pPr>
        <w:ind w:left="401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1E388A9C">
      <w:start w:val="1"/>
      <w:numFmt w:val="decimal"/>
      <w:lvlText w:val="%7"/>
      <w:lvlJc w:val="left"/>
      <w:pPr>
        <w:ind w:left="47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0B10DD68">
      <w:start w:val="1"/>
      <w:numFmt w:val="lowerLetter"/>
      <w:lvlText w:val="%8"/>
      <w:lvlJc w:val="left"/>
      <w:pPr>
        <w:ind w:left="54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5E680FA2">
      <w:start w:val="1"/>
      <w:numFmt w:val="lowerRoman"/>
      <w:lvlText w:val="%9"/>
      <w:lvlJc w:val="left"/>
      <w:pPr>
        <w:ind w:left="61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2F37B09"/>
    <w:multiLevelType w:val="hybridMultilevel"/>
    <w:tmpl w:val="46F44F70"/>
    <w:lvl w:ilvl="0" w:tplc="DB165A92">
      <w:start w:val="1"/>
      <w:numFmt w:val="bullet"/>
      <w:lvlText w:val="•"/>
      <w:lvlJc w:val="left"/>
      <w:pPr>
        <w:ind w:left="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D6644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94519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B2C17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A6C11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48078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36235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BCADA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944B4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38242956">
    <w:abstractNumId w:val="2"/>
  </w:num>
  <w:num w:numId="2" w16cid:durableId="1007752746">
    <w:abstractNumId w:val="0"/>
  </w:num>
  <w:num w:numId="3" w16cid:durableId="184978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1B"/>
    <w:rsid w:val="0005794A"/>
    <w:rsid w:val="00062C1B"/>
    <w:rsid w:val="000D3613"/>
    <w:rsid w:val="00843D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A4724"/>
  <w15:docId w15:val="{2BEDCED1-AF2D-4E37-B369-903B0B56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9" w:line="269" w:lineRule="auto"/>
      <w:ind w:left="2" w:right="213" w:hanging="2"/>
      <w:jc w:val="both"/>
    </w:pPr>
    <w:rPr>
      <w:rFonts w:ascii="David" w:eastAsia="David" w:hAnsi="David" w:cs="David"/>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794A"/>
    <w:pPr>
      <w:tabs>
        <w:tab w:val="center" w:pos="4153"/>
        <w:tab w:val="right" w:pos="8306"/>
      </w:tabs>
      <w:spacing w:after="0" w:line="240" w:lineRule="auto"/>
    </w:pPr>
  </w:style>
  <w:style w:type="character" w:customStyle="1" w:styleId="a4">
    <w:name w:val="כותרת עליונה תו"/>
    <w:basedOn w:val="a0"/>
    <w:link w:val="a3"/>
    <w:uiPriority w:val="99"/>
    <w:rsid w:val="0005794A"/>
    <w:rPr>
      <w:rFonts w:ascii="David" w:eastAsia="David" w:hAnsi="David" w:cs="Davi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F674D-42DE-4584-B891-11EC8E30A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1214</Words>
  <Characters>6073</Characters>
  <Application>Microsoft Office Word</Application>
  <DocSecurity>0</DocSecurity>
  <Lines>50</Lines>
  <Paragraphs>14</Paragraphs>
  <ScaleCrop>false</ScaleCrop>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Guthman</dc:creator>
  <cp:keywords/>
  <cp:lastModifiedBy>Guy Guthman</cp:lastModifiedBy>
  <cp:revision>2</cp:revision>
  <dcterms:created xsi:type="dcterms:W3CDTF">2026-08-09T07:39:00Z</dcterms:created>
  <dcterms:modified xsi:type="dcterms:W3CDTF">2026-08-09T07:39:00Z</dcterms:modified>
</cp:coreProperties>
</file>